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A2" w:rsidRPr="005D7399" w:rsidRDefault="00F76CA2" w:rsidP="00F76CA2">
      <w:pPr>
        <w:spacing w:line="276" w:lineRule="auto"/>
        <w:jc w:val="center"/>
        <w:rPr>
          <w:rFonts w:eastAsia="MS Mincho" w:cs="Arial"/>
          <w:b/>
          <w:u w:val="single"/>
          <w:lang w:val="es-ES_tradnl" w:eastAsia="es-ES"/>
        </w:rPr>
      </w:pPr>
      <w:bookmarkStart w:id="0" w:name="_GoBack"/>
      <w:bookmarkEnd w:id="0"/>
      <w:r w:rsidRPr="005D7399">
        <w:rPr>
          <w:rFonts w:eastAsia="MS Mincho" w:cs="Arial"/>
          <w:b/>
          <w:u w:val="single"/>
          <w:lang w:val="es-ES_tradnl" w:eastAsia="es-ES"/>
        </w:rPr>
        <w:t>ACTA</w:t>
      </w:r>
    </w:p>
    <w:p w:rsidR="00F76CA2" w:rsidRPr="005D7399" w:rsidRDefault="00F76CA2" w:rsidP="00F76CA2">
      <w:pPr>
        <w:spacing w:line="276" w:lineRule="auto"/>
        <w:jc w:val="center"/>
        <w:rPr>
          <w:rFonts w:eastAsia="MS Mincho" w:cs="Arial"/>
          <w:b/>
          <w:u w:val="single"/>
          <w:lang w:val="es-ES_tradnl" w:eastAsia="es-ES"/>
        </w:rPr>
      </w:pPr>
      <w:r w:rsidRPr="005D7399">
        <w:rPr>
          <w:rFonts w:eastAsia="MS Mincho" w:cs="Arial"/>
          <w:b/>
          <w:u w:val="single"/>
          <w:lang w:val="es-ES_tradnl" w:eastAsia="es-ES"/>
        </w:rPr>
        <w:t>SESIÓN CONSEJO ASESOR</w:t>
      </w:r>
    </w:p>
    <w:p w:rsidR="00F76CA2" w:rsidRPr="005D7399" w:rsidRDefault="00F76CA2" w:rsidP="00F76CA2">
      <w:pPr>
        <w:spacing w:line="276" w:lineRule="auto"/>
        <w:jc w:val="center"/>
        <w:rPr>
          <w:rFonts w:eastAsia="MS Mincho" w:cs="Arial"/>
          <w:lang w:val="es-ES_tradnl" w:eastAsia="es-ES"/>
        </w:rPr>
      </w:pPr>
      <w:r w:rsidRPr="005D7399">
        <w:rPr>
          <w:rFonts w:eastAsia="MS Mincho" w:cs="Arial"/>
          <w:b/>
          <w:u w:val="single"/>
          <w:lang w:val="es-ES_tradnl" w:eastAsia="es-ES"/>
        </w:rPr>
        <w:t>CAPÍTULO CHILENO DE TRANSPARENCIA INTERNACIONAL</w:t>
      </w:r>
    </w:p>
    <w:p w:rsidR="00F76CA2" w:rsidRPr="005D7399" w:rsidRDefault="00F76CA2" w:rsidP="00F76CA2">
      <w:pPr>
        <w:spacing w:line="276" w:lineRule="auto"/>
        <w:jc w:val="both"/>
        <w:rPr>
          <w:rFonts w:eastAsia="MS Mincho" w:cs="Arial"/>
          <w:lang w:val="es-ES_tradnl" w:eastAsia="es-ES"/>
        </w:rPr>
      </w:pPr>
    </w:p>
    <w:p w:rsidR="00F76CA2" w:rsidRPr="005D7399" w:rsidRDefault="00F76CA2" w:rsidP="00F76CA2">
      <w:pPr>
        <w:spacing w:line="276" w:lineRule="auto"/>
        <w:jc w:val="both"/>
        <w:rPr>
          <w:rFonts w:eastAsia="MS Mincho" w:cs="Arial"/>
          <w:lang w:val="es-ES_tradnl" w:eastAsia="es-ES"/>
        </w:rPr>
      </w:pPr>
      <w:r w:rsidRPr="005D7399">
        <w:rPr>
          <w:rFonts w:eastAsia="MS Mincho" w:cs="Arial"/>
          <w:lang w:val="es-ES_tradnl" w:eastAsia="es-ES"/>
        </w:rPr>
        <w:t>En Santiago de Chile, a 16 de abril de 2015, siendo las 09:21 horas, en calle Nuncio</w:t>
      </w:r>
      <w:r w:rsidR="00081C03">
        <w:rPr>
          <w:rFonts w:eastAsia="MS Mincho" w:cs="Arial"/>
          <w:lang w:val="es-ES_tradnl" w:eastAsia="es-ES"/>
        </w:rPr>
        <w:t xml:space="preserve"> </w:t>
      </w:r>
      <w:r w:rsidRPr="005D7399">
        <w:rPr>
          <w:rFonts w:eastAsia="MS Mincho" w:cs="Arial"/>
          <w:lang w:val="es-ES_tradnl" w:eastAsia="es-ES"/>
        </w:rPr>
        <w:t>Monseñor Sotero Sanz N° 162</w:t>
      </w:r>
      <w:r w:rsidRPr="005D7399">
        <w:rPr>
          <w:rFonts w:eastAsia="MS Mincho" w:cs="Arial"/>
          <w:lang w:eastAsia="es-ES"/>
        </w:rPr>
        <w:t>, comuna de Providencia</w:t>
      </w:r>
      <w:r w:rsidRPr="005D7399">
        <w:rPr>
          <w:rFonts w:eastAsia="MS Mincho" w:cs="Arial"/>
          <w:lang w:val="es-ES_tradnl" w:eastAsia="es-ES"/>
        </w:rPr>
        <w:t>, se celebra la siguiente Sesión de Consejo Asesor del Capítulo Chileno de Transparencia Internacional.</w:t>
      </w:r>
    </w:p>
    <w:p w:rsidR="00F76CA2" w:rsidRPr="005D7399" w:rsidRDefault="00F76CA2" w:rsidP="00F76CA2">
      <w:pPr>
        <w:spacing w:line="276" w:lineRule="auto"/>
        <w:jc w:val="both"/>
        <w:rPr>
          <w:rFonts w:eastAsia="MS Mincho" w:cs="Arial"/>
          <w:lang w:val="es-ES_tradnl" w:eastAsia="es-ES"/>
        </w:rPr>
      </w:pPr>
    </w:p>
    <w:p w:rsidR="00F76CA2" w:rsidRPr="005D7399" w:rsidRDefault="00F76CA2" w:rsidP="00F76CA2">
      <w:pPr>
        <w:spacing w:line="276" w:lineRule="auto"/>
        <w:jc w:val="both"/>
        <w:rPr>
          <w:rFonts w:eastAsia="MS Mincho" w:cs="Arial"/>
          <w:b/>
          <w:u w:val="single"/>
          <w:lang w:val="es-ES_tradnl" w:eastAsia="es-ES"/>
        </w:rPr>
      </w:pPr>
      <w:r w:rsidRPr="005D7399">
        <w:rPr>
          <w:rFonts w:eastAsia="MS Mincho" w:cs="Arial"/>
          <w:b/>
          <w:u w:val="single"/>
          <w:lang w:val="es-ES_tradnl" w:eastAsia="es-ES"/>
        </w:rPr>
        <w:t>ASISTENTES</w:t>
      </w:r>
    </w:p>
    <w:p w:rsidR="00F76CA2" w:rsidRPr="005D7399" w:rsidRDefault="00F76CA2" w:rsidP="00F76CA2">
      <w:pPr>
        <w:spacing w:line="276" w:lineRule="auto"/>
        <w:jc w:val="both"/>
        <w:rPr>
          <w:rFonts w:eastAsia="MS Mincho" w:cs="Arial"/>
          <w:lang w:val="es-ES_tradnl" w:eastAsia="es-ES"/>
        </w:rPr>
      </w:pPr>
      <w:r w:rsidRPr="005D7399">
        <w:rPr>
          <w:rFonts w:eastAsia="MS Mincho" w:cs="Arial"/>
          <w:lang w:val="es-ES_tradnl" w:eastAsia="es-ES"/>
        </w:rPr>
        <w:t xml:space="preserve">Se encuentran presentes los siguientes directores: </w:t>
      </w:r>
    </w:p>
    <w:p w:rsidR="00F76CA2" w:rsidRPr="005D7399" w:rsidRDefault="00F76CA2" w:rsidP="00F76CA2">
      <w:pPr>
        <w:numPr>
          <w:ilvl w:val="0"/>
          <w:numId w:val="1"/>
        </w:numPr>
        <w:spacing w:line="276" w:lineRule="auto"/>
        <w:contextualSpacing/>
        <w:jc w:val="both"/>
        <w:rPr>
          <w:rFonts w:eastAsia="MS Mincho" w:cs="Arial"/>
          <w:lang w:val="es-ES_tradnl" w:eastAsia="es-ES"/>
        </w:rPr>
      </w:pPr>
      <w:r w:rsidRPr="005D7399">
        <w:rPr>
          <w:rFonts w:eastAsia="MS Mincho" w:cs="Arial"/>
          <w:lang w:val="es-ES_tradnl" w:eastAsia="es-ES"/>
        </w:rPr>
        <w:t>Sr. José Antonio Viera-Gallo, quien preside.</w:t>
      </w:r>
    </w:p>
    <w:p w:rsidR="00F76CA2" w:rsidRPr="005D7399" w:rsidRDefault="00F76CA2" w:rsidP="00F76CA2">
      <w:pPr>
        <w:numPr>
          <w:ilvl w:val="0"/>
          <w:numId w:val="1"/>
        </w:numPr>
        <w:spacing w:line="276" w:lineRule="auto"/>
        <w:contextualSpacing/>
        <w:jc w:val="both"/>
        <w:rPr>
          <w:rFonts w:eastAsia="MS Mincho" w:cs="Arial"/>
          <w:lang w:val="es-ES_tradnl" w:eastAsia="es-ES"/>
        </w:rPr>
      </w:pPr>
      <w:r w:rsidRPr="005D7399">
        <w:rPr>
          <w:rFonts w:eastAsia="MS Mincho" w:cs="Arial"/>
          <w:lang w:val="es-ES_tradnl" w:eastAsia="es-ES"/>
        </w:rPr>
        <w:t xml:space="preserve">Gonzalo </w:t>
      </w:r>
      <w:proofErr w:type="spellStart"/>
      <w:r w:rsidRPr="005D7399">
        <w:rPr>
          <w:rFonts w:eastAsia="MS Mincho" w:cs="Arial"/>
          <w:lang w:val="es-ES_tradnl" w:eastAsia="es-ES"/>
        </w:rPr>
        <w:t>Delaveau</w:t>
      </w:r>
      <w:proofErr w:type="spellEnd"/>
      <w:r w:rsidRPr="005D7399">
        <w:rPr>
          <w:rFonts w:eastAsia="MS Mincho" w:cs="Arial"/>
          <w:lang w:val="es-ES_tradnl" w:eastAsia="es-ES"/>
        </w:rPr>
        <w:t xml:space="preserve"> </w:t>
      </w:r>
      <w:proofErr w:type="spellStart"/>
      <w:r w:rsidRPr="005D7399">
        <w:rPr>
          <w:rFonts w:eastAsia="MS Mincho" w:cs="Arial"/>
          <w:lang w:val="es-ES_tradnl" w:eastAsia="es-ES"/>
        </w:rPr>
        <w:t>Swett</w:t>
      </w:r>
      <w:proofErr w:type="spellEnd"/>
      <w:r w:rsidRPr="005D7399">
        <w:rPr>
          <w:rFonts w:eastAsia="MS Mincho" w:cs="Arial"/>
          <w:lang w:val="es-ES_tradnl" w:eastAsia="es-ES"/>
        </w:rPr>
        <w:t>.</w:t>
      </w:r>
    </w:p>
    <w:p w:rsidR="00F76CA2" w:rsidRPr="005D7399" w:rsidRDefault="00F76CA2" w:rsidP="00F76CA2">
      <w:pPr>
        <w:numPr>
          <w:ilvl w:val="0"/>
          <w:numId w:val="1"/>
        </w:numPr>
        <w:spacing w:line="276" w:lineRule="auto"/>
        <w:contextualSpacing/>
        <w:jc w:val="both"/>
        <w:rPr>
          <w:rFonts w:eastAsia="MS Mincho" w:cs="Arial"/>
          <w:lang w:val="es-ES_tradnl" w:eastAsia="es-ES"/>
        </w:rPr>
      </w:pPr>
      <w:r w:rsidRPr="005D7399">
        <w:rPr>
          <w:rFonts w:eastAsia="MS Mincho" w:cs="Arial"/>
          <w:lang w:val="es-ES_tradnl" w:eastAsia="es-ES"/>
        </w:rPr>
        <w:t xml:space="preserve">Sra. </w:t>
      </w:r>
      <w:proofErr w:type="spellStart"/>
      <w:r w:rsidRPr="005D7399">
        <w:rPr>
          <w:rFonts w:eastAsia="MS Mincho" w:cs="Arial"/>
          <w:lang w:val="es-ES_tradnl" w:eastAsia="es-ES"/>
        </w:rPr>
        <w:t>Drina</w:t>
      </w:r>
      <w:proofErr w:type="spellEnd"/>
      <w:r w:rsidRPr="005D7399">
        <w:rPr>
          <w:rFonts w:eastAsia="MS Mincho" w:cs="Arial"/>
          <w:lang w:val="es-ES_tradnl" w:eastAsia="es-ES"/>
        </w:rPr>
        <w:t xml:space="preserve"> </w:t>
      </w:r>
      <w:proofErr w:type="spellStart"/>
      <w:r w:rsidRPr="005D7399">
        <w:rPr>
          <w:rFonts w:eastAsia="MS Mincho" w:cs="Arial"/>
          <w:lang w:val="es-ES_tradnl" w:eastAsia="es-ES"/>
        </w:rPr>
        <w:t>Rendic</w:t>
      </w:r>
      <w:proofErr w:type="spellEnd"/>
      <w:r w:rsidRPr="005D7399">
        <w:rPr>
          <w:rFonts w:eastAsia="MS Mincho" w:cs="Arial"/>
          <w:lang w:val="es-ES_tradnl" w:eastAsia="es-ES"/>
        </w:rPr>
        <w:t xml:space="preserve"> Espinosa.</w:t>
      </w:r>
    </w:p>
    <w:p w:rsidR="00F76CA2" w:rsidRPr="005D7399" w:rsidRDefault="00F76CA2" w:rsidP="00F76CA2">
      <w:pPr>
        <w:numPr>
          <w:ilvl w:val="0"/>
          <w:numId w:val="1"/>
        </w:numPr>
        <w:spacing w:line="276" w:lineRule="auto"/>
        <w:contextualSpacing/>
        <w:jc w:val="both"/>
        <w:rPr>
          <w:rFonts w:eastAsia="MS Mincho" w:cs="Arial"/>
          <w:lang w:val="es-ES_tradnl" w:eastAsia="es-ES"/>
        </w:rPr>
      </w:pPr>
      <w:r w:rsidRPr="005D7399">
        <w:rPr>
          <w:rFonts w:eastAsia="MS Mincho" w:cs="Arial"/>
          <w:lang w:val="es-ES_tradnl" w:eastAsia="es-ES"/>
        </w:rPr>
        <w:t xml:space="preserve">Sra. Francisca Valdés </w:t>
      </w:r>
      <w:proofErr w:type="spellStart"/>
      <w:r w:rsidRPr="005D7399">
        <w:rPr>
          <w:rFonts w:eastAsia="MS Mincho" w:cs="Arial"/>
          <w:lang w:val="es-ES_tradnl" w:eastAsia="es-ES"/>
        </w:rPr>
        <w:t>Vigil</w:t>
      </w:r>
      <w:proofErr w:type="spellEnd"/>
      <w:r w:rsidRPr="005D7399">
        <w:rPr>
          <w:rFonts w:eastAsia="MS Mincho" w:cs="Arial"/>
          <w:lang w:val="es-ES_tradnl" w:eastAsia="es-ES"/>
        </w:rPr>
        <w:t>.</w:t>
      </w:r>
    </w:p>
    <w:p w:rsidR="00F76CA2" w:rsidRPr="005D7399" w:rsidRDefault="00F76CA2" w:rsidP="00F76CA2">
      <w:pPr>
        <w:numPr>
          <w:ilvl w:val="0"/>
          <w:numId w:val="1"/>
        </w:numPr>
        <w:spacing w:line="276" w:lineRule="auto"/>
        <w:contextualSpacing/>
        <w:jc w:val="both"/>
        <w:rPr>
          <w:rFonts w:eastAsia="MS Mincho" w:cs="Arial"/>
          <w:lang w:val="es-ES_tradnl" w:eastAsia="es-ES"/>
        </w:rPr>
      </w:pPr>
      <w:r w:rsidRPr="005D7399">
        <w:rPr>
          <w:rFonts w:eastAsia="MS Mincho" w:cs="Arial"/>
          <w:lang w:val="es-ES_tradnl" w:eastAsia="es-ES"/>
        </w:rPr>
        <w:t xml:space="preserve">Sr. Manuel </w:t>
      </w:r>
      <w:proofErr w:type="spellStart"/>
      <w:r w:rsidRPr="005D7399">
        <w:rPr>
          <w:rFonts w:eastAsia="MS Mincho" w:cs="Arial"/>
          <w:lang w:val="es-ES_tradnl" w:eastAsia="es-ES"/>
        </w:rPr>
        <w:t>Marfan</w:t>
      </w:r>
      <w:proofErr w:type="spellEnd"/>
      <w:r w:rsidRPr="005D7399">
        <w:rPr>
          <w:rFonts w:eastAsia="MS Mincho" w:cs="Arial"/>
          <w:lang w:val="es-ES_tradnl" w:eastAsia="es-ES"/>
        </w:rPr>
        <w:t>.</w:t>
      </w:r>
    </w:p>
    <w:p w:rsidR="00F76CA2" w:rsidRPr="005D7399" w:rsidRDefault="00F76CA2" w:rsidP="00F76CA2">
      <w:pPr>
        <w:spacing w:line="276" w:lineRule="auto"/>
        <w:ind w:left="720"/>
        <w:contextualSpacing/>
        <w:jc w:val="both"/>
        <w:rPr>
          <w:rFonts w:eastAsia="MS Mincho" w:cs="Arial"/>
          <w:lang w:val="es-ES_tradnl" w:eastAsia="es-ES"/>
        </w:rPr>
      </w:pPr>
    </w:p>
    <w:p w:rsidR="00F76CA2" w:rsidRPr="005D7399" w:rsidRDefault="00F76CA2" w:rsidP="00F76CA2">
      <w:pPr>
        <w:spacing w:line="276" w:lineRule="auto"/>
        <w:jc w:val="both"/>
        <w:rPr>
          <w:rFonts w:eastAsia="MS Mincho" w:cs="Arial"/>
          <w:lang w:val="es-ES_tradnl" w:eastAsia="es-ES"/>
        </w:rPr>
      </w:pPr>
    </w:p>
    <w:p w:rsidR="00F76CA2" w:rsidRPr="005D7399" w:rsidRDefault="00F76CA2" w:rsidP="00F76CA2">
      <w:pPr>
        <w:spacing w:line="276" w:lineRule="auto"/>
        <w:jc w:val="both"/>
        <w:rPr>
          <w:rFonts w:eastAsia="MS Mincho" w:cs="Arial"/>
          <w:lang w:val="es-ES_tradnl" w:eastAsia="es-ES"/>
        </w:rPr>
      </w:pPr>
      <w:r w:rsidRPr="005D7399">
        <w:rPr>
          <w:rFonts w:eastAsia="MS Mincho" w:cs="Arial"/>
          <w:lang w:val="es-ES_tradnl" w:eastAsia="es-ES"/>
        </w:rPr>
        <w:t>Asisten también, el Director Ejecutivo, Sr. Albert</w:t>
      </w:r>
      <w:r w:rsidR="00081C03">
        <w:rPr>
          <w:rFonts w:eastAsia="MS Mincho" w:cs="Arial"/>
          <w:lang w:val="es-ES_tradnl" w:eastAsia="es-ES"/>
        </w:rPr>
        <w:t xml:space="preserve">o </w:t>
      </w:r>
      <w:proofErr w:type="spellStart"/>
      <w:r w:rsidR="00081C03">
        <w:rPr>
          <w:rFonts w:eastAsia="MS Mincho" w:cs="Arial"/>
          <w:lang w:val="es-ES_tradnl" w:eastAsia="es-ES"/>
        </w:rPr>
        <w:t>Precht</w:t>
      </w:r>
      <w:proofErr w:type="spellEnd"/>
      <w:r w:rsidR="00081C03">
        <w:rPr>
          <w:rFonts w:eastAsia="MS Mincho" w:cs="Arial"/>
          <w:lang w:val="es-ES_tradnl" w:eastAsia="es-ES"/>
        </w:rPr>
        <w:t xml:space="preserve"> </w:t>
      </w:r>
      <w:proofErr w:type="spellStart"/>
      <w:r w:rsidR="00081C03">
        <w:rPr>
          <w:rFonts w:eastAsia="MS Mincho" w:cs="Arial"/>
          <w:lang w:val="es-ES_tradnl" w:eastAsia="es-ES"/>
        </w:rPr>
        <w:t>Rorris</w:t>
      </w:r>
      <w:proofErr w:type="spellEnd"/>
      <w:r w:rsidR="00081C03">
        <w:rPr>
          <w:rFonts w:eastAsia="MS Mincho" w:cs="Arial"/>
          <w:lang w:val="es-ES_tradnl" w:eastAsia="es-ES"/>
        </w:rPr>
        <w:t>, el investigador, Sr</w:t>
      </w:r>
      <w:r w:rsidRPr="005D7399">
        <w:rPr>
          <w:rFonts w:eastAsia="MS Mincho" w:cs="Arial"/>
          <w:lang w:val="es-ES_tradnl" w:eastAsia="es-ES"/>
        </w:rPr>
        <w:t>. Michel Figueroa Mardones, quien obra como secretario de actas, y los siguientes consejeros:</w:t>
      </w:r>
    </w:p>
    <w:p w:rsidR="00F76CA2" w:rsidRPr="005D7399" w:rsidRDefault="00F76CA2"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 xml:space="preserve">Klaus Schmidt </w:t>
      </w:r>
      <w:proofErr w:type="spellStart"/>
      <w:r w:rsidRPr="005D7399">
        <w:rPr>
          <w:rFonts w:eastAsia="MS Mincho" w:cs="Arial"/>
          <w:lang w:val="es-ES_tradnl" w:eastAsia="es-ES"/>
        </w:rPr>
        <w:t>Hebbel</w:t>
      </w:r>
      <w:proofErr w:type="spellEnd"/>
      <w:r w:rsidRPr="005D7399">
        <w:rPr>
          <w:rFonts w:eastAsia="MS Mincho" w:cs="Arial"/>
          <w:lang w:val="es-ES_tradnl" w:eastAsia="es-ES"/>
        </w:rPr>
        <w:t>.</w:t>
      </w:r>
    </w:p>
    <w:p w:rsidR="00F76CA2" w:rsidRPr="005D7399" w:rsidRDefault="00F76CA2"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 xml:space="preserve">Miguel </w:t>
      </w:r>
      <w:proofErr w:type="spellStart"/>
      <w:r w:rsidRPr="005D7399">
        <w:rPr>
          <w:rFonts w:eastAsia="MS Mincho" w:cs="Arial"/>
          <w:lang w:val="es-ES_tradnl" w:eastAsia="es-ES"/>
        </w:rPr>
        <w:t>Schloss</w:t>
      </w:r>
      <w:proofErr w:type="spellEnd"/>
      <w:r w:rsidRPr="005D7399">
        <w:rPr>
          <w:rFonts w:eastAsia="MS Mincho" w:cs="Arial"/>
          <w:lang w:val="es-ES_tradnl" w:eastAsia="es-ES"/>
        </w:rPr>
        <w:t>.</w:t>
      </w:r>
    </w:p>
    <w:p w:rsidR="00F76CA2" w:rsidRPr="005D7399" w:rsidRDefault="00F76CA2"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Luis Bates.</w:t>
      </w:r>
    </w:p>
    <w:p w:rsidR="00F76CA2" w:rsidRPr="005D7399" w:rsidRDefault="00F76CA2"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Francisca Alessandri.</w:t>
      </w:r>
    </w:p>
    <w:p w:rsidR="00F76CA2" w:rsidRPr="005D7399" w:rsidRDefault="00F76CA2"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 xml:space="preserve">Gonzalo </w:t>
      </w:r>
      <w:proofErr w:type="spellStart"/>
      <w:r w:rsidRPr="005D7399">
        <w:rPr>
          <w:rFonts w:eastAsia="MS Mincho" w:cs="Arial"/>
          <w:lang w:val="es-ES_tradnl" w:eastAsia="es-ES"/>
        </w:rPr>
        <w:t>Biggs</w:t>
      </w:r>
      <w:proofErr w:type="spellEnd"/>
      <w:r w:rsidRPr="005D7399">
        <w:rPr>
          <w:rFonts w:eastAsia="MS Mincho" w:cs="Arial"/>
          <w:lang w:val="es-ES_tradnl" w:eastAsia="es-ES"/>
        </w:rPr>
        <w:t>.</w:t>
      </w:r>
    </w:p>
    <w:p w:rsidR="00F76CA2" w:rsidRPr="005D7399" w:rsidRDefault="00F76CA2"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 xml:space="preserve">Carolina </w:t>
      </w:r>
      <w:proofErr w:type="spellStart"/>
      <w:r w:rsidRPr="005D7399">
        <w:rPr>
          <w:rFonts w:eastAsia="MS Mincho" w:cs="Arial"/>
          <w:lang w:val="es-ES_tradnl" w:eastAsia="es-ES"/>
        </w:rPr>
        <w:t>Dell’Oro</w:t>
      </w:r>
      <w:proofErr w:type="spellEnd"/>
      <w:r w:rsidRPr="005D7399">
        <w:rPr>
          <w:rFonts w:eastAsia="MS Mincho" w:cs="Arial"/>
          <w:lang w:val="es-ES_tradnl" w:eastAsia="es-ES"/>
        </w:rPr>
        <w:t>.</w:t>
      </w:r>
    </w:p>
    <w:p w:rsidR="00F76CA2" w:rsidRPr="005D7399" w:rsidRDefault="00F76CA2" w:rsidP="00F76CA2">
      <w:pPr>
        <w:pStyle w:val="Prrafodelista"/>
        <w:numPr>
          <w:ilvl w:val="0"/>
          <w:numId w:val="2"/>
        </w:numPr>
        <w:spacing w:line="276" w:lineRule="auto"/>
        <w:jc w:val="both"/>
        <w:rPr>
          <w:rFonts w:eastAsia="MS Mincho" w:cs="Arial"/>
          <w:lang w:val="es-ES_tradnl" w:eastAsia="es-ES"/>
        </w:rPr>
      </w:pPr>
      <w:proofErr w:type="spellStart"/>
      <w:r w:rsidRPr="005D7399">
        <w:rPr>
          <w:rFonts w:eastAsia="MS Mincho" w:cs="Arial"/>
          <w:lang w:val="es-ES_tradnl" w:eastAsia="es-ES"/>
        </w:rPr>
        <w:t>Jonny</w:t>
      </w:r>
      <w:proofErr w:type="spellEnd"/>
      <w:r w:rsidRPr="005D7399">
        <w:rPr>
          <w:rFonts w:eastAsia="MS Mincho" w:cs="Arial"/>
          <w:lang w:val="es-ES_tradnl" w:eastAsia="es-ES"/>
        </w:rPr>
        <w:t xml:space="preserve"> </w:t>
      </w:r>
      <w:proofErr w:type="spellStart"/>
      <w:r w:rsidRPr="005D7399">
        <w:rPr>
          <w:rFonts w:eastAsia="MS Mincho" w:cs="Arial"/>
          <w:lang w:val="es-ES_tradnl" w:eastAsia="es-ES"/>
        </w:rPr>
        <w:t>Heiss</w:t>
      </w:r>
      <w:proofErr w:type="spellEnd"/>
      <w:r w:rsidRPr="005D7399">
        <w:rPr>
          <w:rFonts w:eastAsia="MS Mincho" w:cs="Arial"/>
          <w:lang w:val="es-ES_tradnl" w:eastAsia="es-ES"/>
        </w:rPr>
        <w:t>.</w:t>
      </w:r>
    </w:p>
    <w:p w:rsidR="00F76CA2" w:rsidRPr="005D7399" w:rsidRDefault="00F76CA2"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Rafael Blanco.</w:t>
      </w:r>
    </w:p>
    <w:p w:rsidR="00F76CA2" w:rsidRPr="005D7399" w:rsidRDefault="00F76CA2"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 xml:space="preserve">Marcelo </w:t>
      </w:r>
      <w:proofErr w:type="spellStart"/>
      <w:r w:rsidRPr="005D7399">
        <w:rPr>
          <w:rFonts w:eastAsia="MS Mincho" w:cs="Arial"/>
          <w:lang w:val="es-ES_tradnl" w:eastAsia="es-ES"/>
        </w:rPr>
        <w:t>Forni</w:t>
      </w:r>
      <w:proofErr w:type="spellEnd"/>
      <w:r w:rsidRPr="005D7399">
        <w:rPr>
          <w:rFonts w:eastAsia="MS Mincho" w:cs="Arial"/>
          <w:lang w:val="es-ES_tradnl" w:eastAsia="es-ES"/>
        </w:rPr>
        <w:t>.</w:t>
      </w:r>
    </w:p>
    <w:p w:rsidR="00F76CA2" w:rsidRPr="005D7399" w:rsidRDefault="00C82351"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Juan Pablo Olmedo.</w:t>
      </w:r>
    </w:p>
    <w:p w:rsidR="00C82351" w:rsidRPr="005D7399" w:rsidRDefault="00C82351"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Guillermo Holzmann, y</w:t>
      </w:r>
    </w:p>
    <w:p w:rsidR="00C82351" w:rsidRPr="005D7399" w:rsidRDefault="00C82351" w:rsidP="00F76CA2">
      <w:pPr>
        <w:pStyle w:val="Prrafodelista"/>
        <w:numPr>
          <w:ilvl w:val="0"/>
          <w:numId w:val="2"/>
        </w:numPr>
        <w:spacing w:line="276" w:lineRule="auto"/>
        <w:jc w:val="both"/>
        <w:rPr>
          <w:rFonts w:eastAsia="MS Mincho" w:cs="Arial"/>
          <w:lang w:val="es-ES_tradnl" w:eastAsia="es-ES"/>
        </w:rPr>
      </w:pPr>
      <w:r w:rsidRPr="005D7399">
        <w:rPr>
          <w:rFonts w:eastAsia="MS Mincho" w:cs="Arial"/>
          <w:lang w:val="es-ES_tradnl" w:eastAsia="es-ES"/>
        </w:rPr>
        <w:t>Marta Lagos.</w:t>
      </w:r>
    </w:p>
    <w:p w:rsidR="00C82351" w:rsidRPr="005D7399" w:rsidRDefault="00C82351" w:rsidP="00C82351">
      <w:pPr>
        <w:spacing w:line="276" w:lineRule="auto"/>
        <w:jc w:val="both"/>
        <w:rPr>
          <w:rFonts w:eastAsia="MS Mincho" w:cs="Arial"/>
          <w:b/>
          <w:u w:val="single"/>
          <w:lang w:val="es-ES_tradnl" w:eastAsia="es-ES"/>
        </w:rPr>
      </w:pPr>
    </w:p>
    <w:p w:rsidR="00C82351" w:rsidRPr="005D7399" w:rsidRDefault="00C82351" w:rsidP="00C82351">
      <w:pPr>
        <w:spacing w:line="276" w:lineRule="auto"/>
        <w:jc w:val="both"/>
        <w:rPr>
          <w:rFonts w:eastAsia="MS Mincho" w:cs="Arial"/>
          <w:b/>
          <w:u w:val="single"/>
          <w:lang w:val="es-ES_tradnl" w:eastAsia="es-ES"/>
        </w:rPr>
      </w:pPr>
      <w:r w:rsidRPr="005D7399">
        <w:rPr>
          <w:rFonts w:eastAsia="MS Mincho" w:cs="Arial"/>
          <w:b/>
          <w:u w:val="single"/>
          <w:lang w:val="es-ES_tradnl" w:eastAsia="es-ES"/>
        </w:rPr>
        <w:t xml:space="preserve">FORMALIDADES DE LA CONVOCATORIA </w:t>
      </w:r>
    </w:p>
    <w:p w:rsidR="00C82351" w:rsidRPr="005D7399" w:rsidRDefault="00C82351" w:rsidP="00C82351">
      <w:pPr>
        <w:pStyle w:val="Prrafodelista"/>
        <w:numPr>
          <w:ilvl w:val="0"/>
          <w:numId w:val="4"/>
        </w:numPr>
        <w:spacing w:line="276" w:lineRule="auto"/>
        <w:jc w:val="both"/>
        <w:rPr>
          <w:rFonts w:eastAsia="MS Mincho" w:cs="Arial"/>
          <w:lang w:val="es-ES_tradnl" w:eastAsia="es-ES"/>
        </w:rPr>
      </w:pPr>
      <w:r w:rsidRPr="005D7399">
        <w:rPr>
          <w:rFonts w:eastAsia="MS Mincho" w:cs="Arial"/>
          <w:lang w:val="es-ES_tradnl" w:eastAsia="es-ES"/>
        </w:rPr>
        <w:t>La presente sesión se lleva a efecto en el lugar, fecha y hora señalada en la convocatoria.</w:t>
      </w:r>
    </w:p>
    <w:p w:rsidR="00C82351" w:rsidRPr="005D7399" w:rsidRDefault="00C82351" w:rsidP="00C82351">
      <w:pPr>
        <w:pStyle w:val="Prrafodelista"/>
        <w:numPr>
          <w:ilvl w:val="0"/>
          <w:numId w:val="4"/>
        </w:numPr>
        <w:spacing w:line="276" w:lineRule="auto"/>
        <w:jc w:val="both"/>
        <w:rPr>
          <w:rFonts w:eastAsia="MS Mincho" w:cs="Arial"/>
          <w:lang w:val="es-ES_tradnl" w:eastAsia="es-ES"/>
        </w:rPr>
      </w:pPr>
      <w:r w:rsidRPr="005D7399">
        <w:rPr>
          <w:rFonts w:eastAsia="MS Mincho" w:cs="Arial"/>
          <w:lang w:val="es-ES_tradnl" w:eastAsia="es-ES"/>
        </w:rPr>
        <w:t xml:space="preserve">Se reúne el quórum legal, reglamentario y estatutario para que el Directorio pueda sesionar y adoptar acuerdos válidamente. </w:t>
      </w:r>
    </w:p>
    <w:p w:rsidR="00C82351" w:rsidRPr="005D7399" w:rsidRDefault="00C82351" w:rsidP="00C82351">
      <w:pPr>
        <w:pStyle w:val="Prrafodelista"/>
        <w:numPr>
          <w:ilvl w:val="0"/>
          <w:numId w:val="4"/>
        </w:numPr>
        <w:spacing w:line="276" w:lineRule="auto"/>
        <w:jc w:val="both"/>
        <w:rPr>
          <w:rFonts w:eastAsia="MS Mincho" w:cs="Arial"/>
          <w:lang w:val="es-ES_tradnl" w:eastAsia="es-ES"/>
        </w:rPr>
      </w:pPr>
      <w:r w:rsidRPr="005D7399">
        <w:rPr>
          <w:rFonts w:eastAsia="MS Mincho" w:cs="Arial"/>
          <w:lang w:val="es-ES_tradnl" w:eastAsia="es-ES"/>
        </w:rPr>
        <w:t xml:space="preserve">Se deja constancia que la presente acta será firmada por todos los Directores presentes.  </w:t>
      </w:r>
    </w:p>
    <w:p w:rsidR="00C82351" w:rsidRPr="005D7399" w:rsidRDefault="00C82351" w:rsidP="00C82351">
      <w:pPr>
        <w:spacing w:line="276" w:lineRule="auto"/>
        <w:jc w:val="both"/>
        <w:rPr>
          <w:rFonts w:eastAsia="MS Mincho" w:cs="Arial"/>
          <w:lang w:val="es-ES_tradnl" w:eastAsia="es-ES"/>
        </w:rPr>
      </w:pPr>
    </w:p>
    <w:p w:rsidR="005D7399" w:rsidRDefault="005D7399">
      <w:pPr>
        <w:spacing w:after="200" w:line="276" w:lineRule="auto"/>
        <w:rPr>
          <w:rFonts w:eastAsia="MS Mincho" w:cs="Arial"/>
          <w:b/>
          <w:u w:val="single"/>
          <w:lang w:val="es-ES_tradnl" w:eastAsia="es-ES"/>
        </w:rPr>
      </w:pPr>
      <w:r>
        <w:rPr>
          <w:rFonts w:eastAsia="MS Mincho" w:cs="Arial"/>
          <w:b/>
          <w:u w:val="single"/>
          <w:lang w:val="es-ES_tradnl" w:eastAsia="es-ES"/>
        </w:rPr>
        <w:br w:type="page"/>
      </w:r>
    </w:p>
    <w:p w:rsidR="00C82351" w:rsidRPr="005D7399" w:rsidRDefault="00C82351" w:rsidP="00C82351">
      <w:pPr>
        <w:spacing w:line="276" w:lineRule="auto"/>
        <w:jc w:val="both"/>
        <w:rPr>
          <w:rFonts w:eastAsia="MS Mincho" w:cs="Arial"/>
          <w:b/>
          <w:u w:val="single"/>
          <w:lang w:val="es-ES_tradnl" w:eastAsia="es-ES"/>
        </w:rPr>
      </w:pPr>
      <w:r w:rsidRPr="005D7399">
        <w:rPr>
          <w:rFonts w:eastAsia="MS Mincho" w:cs="Arial"/>
          <w:b/>
          <w:u w:val="single"/>
          <w:lang w:val="es-ES_tradnl" w:eastAsia="es-ES"/>
        </w:rPr>
        <w:lastRenderedPageBreak/>
        <w:t>TABLA</w:t>
      </w:r>
    </w:p>
    <w:p w:rsidR="00C82351" w:rsidRPr="005D7399" w:rsidRDefault="00C82351" w:rsidP="00C82351">
      <w:pPr>
        <w:spacing w:line="276" w:lineRule="auto"/>
        <w:jc w:val="both"/>
        <w:rPr>
          <w:rFonts w:eastAsia="MS Mincho" w:cs="Arial"/>
          <w:lang w:val="es-ES_tradnl" w:eastAsia="es-ES"/>
        </w:rPr>
      </w:pPr>
      <w:r w:rsidRPr="005D7399">
        <w:rPr>
          <w:rFonts w:eastAsia="MS Mincho" w:cs="Arial"/>
          <w:lang w:val="es-ES_tradnl" w:eastAsia="es-ES"/>
        </w:rPr>
        <w:t>Las materias a tratar en la presente sesión, de conformidad a la convocatoria, serán las siguientes:</w:t>
      </w:r>
    </w:p>
    <w:p w:rsidR="00C82351" w:rsidRPr="005D7399" w:rsidRDefault="00C82351" w:rsidP="00C82351">
      <w:pPr>
        <w:pStyle w:val="Prrafodelista"/>
        <w:numPr>
          <w:ilvl w:val="0"/>
          <w:numId w:val="5"/>
        </w:numPr>
        <w:spacing w:line="276" w:lineRule="auto"/>
        <w:jc w:val="both"/>
        <w:rPr>
          <w:rFonts w:eastAsia="MS Mincho" w:cs="Arial"/>
          <w:lang w:val="es-ES_tradnl" w:eastAsia="es-ES"/>
        </w:rPr>
      </w:pPr>
      <w:r w:rsidRPr="005D7399">
        <w:rPr>
          <w:rFonts w:eastAsia="MS Mincho" w:cs="Arial"/>
          <w:lang w:val="es-ES_tradnl" w:eastAsia="es-ES"/>
        </w:rPr>
        <w:t>Cuenta breve de las últimas actividades del Capítulo.</w:t>
      </w:r>
    </w:p>
    <w:p w:rsidR="00C82351" w:rsidRPr="005D7399" w:rsidRDefault="00C82351" w:rsidP="00C82351">
      <w:pPr>
        <w:pStyle w:val="Prrafodelista"/>
        <w:numPr>
          <w:ilvl w:val="0"/>
          <w:numId w:val="5"/>
        </w:numPr>
        <w:spacing w:line="276" w:lineRule="auto"/>
        <w:jc w:val="both"/>
        <w:rPr>
          <w:rFonts w:eastAsia="MS Mincho" w:cs="Arial"/>
          <w:b/>
          <w:u w:val="single"/>
          <w:lang w:val="es-ES_tradnl" w:eastAsia="es-ES"/>
        </w:rPr>
      </w:pPr>
      <w:r w:rsidRPr="005D7399">
        <w:rPr>
          <w:rFonts w:eastAsia="MS Mincho" w:cs="Arial"/>
          <w:lang w:val="es-ES_tradnl" w:eastAsia="es-ES"/>
        </w:rPr>
        <w:t>Discusión de la situación coyuntural en materia de corrupción del país.</w:t>
      </w:r>
    </w:p>
    <w:p w:rsidR="00C82351" w:rsidRPr="005D7399" w:rsidRDefault="00C82351" w:rsidP="00C82351">
      <w:pPr>
        <w:pStyle w:val="Prrafodelista"/>
        <w:numPr>
          <w:ilvl w:val="0"/>
          <w:numId w:val="5"/>
        </w:numPr>
        <w:spacing w:line="276" w:lineRule="auto"/>
        <w:jc w:val="both"/>
        <w:rPr>
          <w:rFonts w:eastAsia="MS Mincho" w:cs="Arial"/>
          <w:b/>
          <w:u w:val="single"/>
          <w:lang w:val="es-ES_tradnl" w:eastAsia="es-ES"/>
        </w:rPr>
      </w:pPr>
      <w:r w:rsidRPr="005D7399">
        <w:rPr>
          <w:rFonts w:eastAsia="MS Mincho" w:cs="Arial"/>
          <w:lang w:val="es-ES_tradnl" w:eastAsia="es-ES"/>
        </w:rPr>
        <w:t>Varios.</w:t>
      </w:r>
    </w:p>
    <w:p w:rsidR="006101D0" w:rsidRPr="005D7399" w:rsidRDefault="006101D0">
      <w:pPr>
        <w:rPr>
          <w:lang w:val="es-ES_tradnl"/>
        </w:rPr>
      </w:pPr>
    </w:p>
    <w:p w:rsidR="00C82351" w:rsidRPr="005D7399" w:rsidRDefault="005D7399">
      <w:pPr>
        <w:rPr>
          <w:b/>
          <w:u w:val="single"/>
          <w:lang w:val="es-ES_tradnl"/>
        </w:rPr>
      </w:pPr>
      <w:r w:rsidRPr="005D7399">
        <w:rPr>
          <w:b/>
          <w:u w:val="single"/>
          <w:lang w:val="es-ES_tradnl"/>
        </w:rPr>
        <w:t>DESARROLLO</w:t>
      </w:r>
    </w:p>
    <w:p w:rsidR="00C82351" w:rsidRPr="005D7399" w:rsidRDefault="00C82351">
      <w:pPr>
        <w:rPr>
          <w:lang w:val="es-ES_tradnl"/>
        </w:rPr>
      </w:pPr>
    </w:p>
    <w:p w:rsidR="00C82351" w:rsidRPr="005D7399" w:rsidRDefault="00C82351">
      <w:pPr>
        <w:rPr>
          <w:lang w:val="es-ES_tradnl"/>
        </w:rPr>
      </w:pPr>
    </w:p>
    <w:p w:rsidR="00C82351" w:rsidRPr="005D7399" w:rsidRDefault="00C82351">
      <w:pPr>
        <w:rPr>
          <w:b/>
          <w:i/>
          <w:lang w:val="es-ES_tradnl"/>
        </w:rPr>
      </w:pPr>
      <w:r w:rsidRPr="005D7399">
        <w:rPr>
          <w:b/>
          <w:i/>
          <w:lang w:val="es-ES_tradnl"/>
        </w:rPr>
        <w:t xml:space="preserve">1. </w:t>
      </w:r>
      <w:r w:rsidRPr="005D7399">
        <w:rPr>
          <w:rFonts w:eastAsia="MS Mincho" w:cs="Arial"/>
          <w:b/>
          <w:i/>
          <w:lang w:val="es-ES_tradnl" w:eastAsia="es-ES"/>
        </w:rPr>
        <w:t>Cuenta breve de las últimas actividades del Capítulo.</w:t>
      </w:r>
    </w:p>
    <w:p w:rsidR="00C82351" w:rsidRPr="005D7399" w:rsidRDefault="00C82351" w:rsidP="00C82351">
      <w:pPr>
        <w:jc w:val="both"/>
        <w:rPr>
          <w:lang w:val="es-ES_tradnl"/>
        </w:rPr>
      </w:pPr>
    </w:p>
    <w:p w:rsidR="00C82351" w:rsidRPr="005D7399" w:rsidRDefault="00C82351" w:rsidP="00C82351">
      <w:pPr>
        <w:jc w:val="both"/>
        <w:rPr>
          <w:lang w:val="es-ES_tradnl"/>
        </w:rPr>
      </w:pPr>
      <w:r w:rsidRPr="005D7399">
        <w:rPr>
          <w:lang w:val="es-ES_tradnl"/>
        </w:rPr>
        <w:t>El Presidente de Chile Transparente, realiza una introducción sobre el momento que vive el país con los casos de corrupción y falta de integridad en la vida pública y política del país. En ello se solicita apoyo a los miembros del Consejo Asesor para fortalecer la postura del Capítulo y dar mayor difusión a las propuestas que se han hecho.</w:t>
      </w:r>
    </w:p>
    <w:p w:rsidR="00C82351" w:rsidRPr="005D7399" w:rsidRDefault="00C82351" w:rsidP="00C82351">
      <w:pPr>
        <w:jc w:val="both"/>
        <w:rPr>
          <w:lang w:val="es-ES_tradnl"/>
        </w:rPr>
      </w:pPr>
    </w:p>
    <w:p w:rsidR="0086570D" w:rsidRPr="005D7399" w:rsidRDefault="00C82351" w:rsidP="00C82351">
      <w:pPr>
        <w:jc w:val="both"/>
        <w:rPr>
          <w:lang w:val="es-ES_tradnl"/>
        </w:rPr>
      </w:pPr>
      <w:r w:rsidRPr="005D7399">
        <w:rPr>
          <w:lang w:val="es-ES_tradnl"/>
        </w:rPr>
        <w:t xml:space="preserve">El Director Ejecutivo, reseña las últimas actividades desarrolladas por el Capítulo. Destacando entre ellas la difusión de propuestas y estudios al gobierno y la sociedad civil sobre negocios y política, financiamiento de campañas electorales, probidad y transparencia. </w:t>
      </w:r>
      <w:r w:rsidR="0086570D" w:rsidRPr="005D7399">
        <w:rPr>
          <w:lang w:val="es-ES_tradnl"/>
        </w:rPr>
        <w:t xml:space="preserve">Se destaca que en la discusión legislativa en el Congreso Nacional, existen 39 proyectos de ley vinculados directamente a reforzar la integridad y transparencia pública. </w:t>
      </w:r>
    </w:p>
    <w:p w:rsidR="00C82351" w:rsidRPr="005D7399" w:rsidRDefault="00C82351" w:rsidP="00C82351">
      <w:pPr>
        <w:jc w:val="both"/>
        <w:rPr>
          <w:lang w:val="es-ES_tradnl"/>
        </w:rPr>
      </w:pPr>
    </w:p>
    <w:p w:rsidR="0086570D" w:rsidRPr="005D7399" w:rsidRDefault="0086570D" w:rsidP="00C82351">
      <w:pPr>
        <w:jc w:val="both"/>
        <w:rPr>
          <w:lang w:val="es-ES_tradnl"/>
        </w:rPr>
      </w:pPr>
      <w:r w:rsidRPr="005D7399">
        <w:rPr>
          <w:lang w:val="es-ES_tradnl"/>
        </w:rPr>
        <w:t xml:space="preserve">Chile Transparente, por medio de su presidente y director ejecutivo, presento a la Comisión asesora presidencial Anticorrupción diversas iniciativas que apuntan a fortalecer la discusión de los temas de competencia de dicha comisión; así se presentaron una variedad de acciones </w:t>
      </w:r>
      <w:r w:rsidR="005D7399" w:rsidRPr="005D7399">
        <w:rPr>
          <w:lang w:val="es-ES_tradnl"/>
        </w:rPr>
        <w:t>concretas</w:t>
      </w:r>
      <w:r w:rsidRPr="005D7399">
        <w:rPr>
          <w:lang w:val="es-ES_tradnl"/>
        </w:rPr>
        <w:t xml:space="preserve"> agrupadas en tres grupos, propuestas que apuntan a fortalecer el sector público, a fortalecer el sector privado, y un último grupo, destinado a fortalecer la ciudadanía y </w:t>
      </w:r>
      <w:proofErr w:type="spellStart"/>
      <w:r w:rsidRPr="005D7399">
        <w:rPr>
          <w:lang w:val="es-ES_tradnl"/>
        </w:rPr>
        <w:t>ONGs</w:t>
      </w:r>
      <w:proofErr w:type="spellEnd"/>
      <w:r w:rsidRPr="005D7399">
        <w:rPr>
          <w:lang w:val="es-ES_tradnl"/>
        </w:rPr>
        <w:t xml:space="preserve"> (se entrega documento con resumen de las propuestas de Chile Transparente a la Comisión Asesora).</w:t>
      </w:r>
    </w:p>
    <w:p w:rsidR="0086570D" w:rsidRPr="005D7399" w:rsidRDefault="0086570D" w:rsidP="00C82351">
      <w:pPr>
        <w:jc w:val="both"/>
        <w:rPr>
          <w:lang w:val="es-ES_tradnl"/>
        </w:rPr>
      </w:pPr>
    </w:p>
    <w:p w:rsidR="0086570D" w:rsidRPr="005D7399" w:rsidRDefault="0086570D" w:rsidP="00C82351">
      <w:pPr>
        <w:jc w:val="both"/>
        <w:rPr>
          <w:lang w:val="es-ES_tradnl"/>
        </w:rPr>
      </w:pPr>
      <w:r w:rsidRPr="005D7399">
        <w:rPr>
          <w:lang w:val="es-ES_tradnl"/>
        </w:rPr>
        <w:t xml:space="preserve">Además se relata que parte de la estrategia de incidencia, considero reuniones con los ex presidentes de la republica, lo que hasta ahora se ha concretizado con los ex presidentes Piñera y Lagos, de tal forma de encontrar en estas ex autoridades públicas apoyo de las propuestas levantadas por el Capítulo. </w:t>
      </w:r>
    </w:p>
    <w:p w:rsidR="0086570D" w:rsidRPr="005D7399" w:rsidRDefault="0086570D" w:rsidP="00C82351">
      <w:pPr>
        <w:jc w:val="both"/>
        <w:rPr>
          <w:lang w:val="es-ES_tradnl"/>
        </w:rPr>
      </w:pPr>
    </w:p>
    <w:p w:rsidR="00C82351" w:rsidRPr="005D7399" w:rsidRDefault="00C82351" w:rsidP="00C82351">
      <w:pPr>
        <w:rPr>
          <w:rFonts w:eastAsia="MS Mincho" w:cs="Arial"/>
          <w:b/>
          <w:i/>
          <w:lang w:val="es-ES_tradnl" w:eastAsia="es-ES"/>
        </w:rPr>
      </w:pPr>
      <w:r w:rsidRPr="005D7399">
        <w:rPr>
          <w:b/>
          <w:i/>
          <w:lang w:val="es-ES_tradnl"/>
        </w:rPr>
        <w:t xml:space="preserve">2. </w:t>
      </w:r>
      <w:r w:rsidRPr="005D7399">
        <w:rPr>
          <w:rFonts w:eastAsia="MS Mincho" w:cs="Arial"/>
          <w:b/>
          <w:i/>
          <w:lang w:val="es-ES_tradnl" w:eastAsia="es-ES"/>
        </w:rPr>
        <w:t>Discusión de la situación coyuntural en materia de corrupción del país.</w:t>
      </w:r>
    </w:p>
    <w:p w:rsidR="00C82351" w:rsidRPr="005D7399" w:rsidRDefault="00C82351" w:rsidP="00C82351">
      <w:pPr>
        <w:jc w:val="both"/>
        <w:rPr>
          <w:lang w:val="es-ES_tradnl"/>
        </w:rPr>
      </w:pPr>
    </w:p>
    <w:p w:rsidR="0086570D" w:rsidRPr="005D7399" w:rsidRDefault="0086570D" w:rsidP="00C82351">
      <w:pPr>
        <w:jc w:val="both"/>
        <w:rPr>
          <w:lang w:val="es-ES_tradnl"/>
        </w:rPr>
      </w:pPr>
      <w:r w:rsidRPr="005D7399">
        <w:rPr>
          <w:lang w:val="es-ES_tradnl"/>
        </w:rPr>
        <w:t>Se ofrece la palabra a los asistentes, para que luego de dar a con</w:t>
      </w:r>
      <w:r w:rsidR="005D7399" w:rsidRPr="005D7399">
        <w:rPr>
          <w:lang w:val="es-ES_tradnl"/>
        </w:rPr>
        <w:t>ocer la coyuntura puedan comentar y dar recomendaciones de acciones al Capítulo.</w:t>
      </w:r>
    </w:p>
    <w:p w:rsidR="005D7399" w:rsidRDefault="005D7399" w:rsidP="00C82351">
      <w:pPr>
        <w:jc w:val="both"/>
        <w:rPr>
          <w:lang w:val="es-ES_tradnl"/>
        </w:rPr>
      </w:pPr>
    </w:p>
    <w:p w:rsidR="006101D0" w:rsidRDefault="006101D0" w:rsidP="00C82351">
      <w:pPr>
        <w:jc w:val="both"/>
        <w:rPr>
          <w:lang w:val="es-ES_tradnl"/>
        </w:rPr>
      </w:pPr>
      <w:r>
        <w:rPr>
          <w:lang w:val="es-ES_tradnl"/>
        </w:rPr>
        <w:t xml:space="preserve">El </w:t>
      </w:r>
      <w:r w:rsidR="00081C03">
        <w:rPr>
          <w:lang w:val="es-ES_tradnl"/>
        </w:rPr>
        <w:t>Consejero</w:t>
      </w:r>
      <w:r>
        <w:rPr>
          <w:lang w:val="es-ES_tradnl"/>
        </w:rPr>
        <w:t xml:space="preserve"> </w:t>
      </w:r>
      <w:proofErr w:type="spellStart"/>
      <w:r>
        <w:rPr>
          <w:lang w:val="es-ES_tradnl"/>
        </w:rPr>
        <w:t>Scholss</w:t>
      </w:r>
      <w:proofErr w:type="spellEnd"/>
      <w:r>
        <w:rPr>
          <w:lang w:val="es-ES_tradnl"/>
        </w:rPr>
        <w:t xml:space="preserve"> puntualiza que los problemas coyunturales presentan una oportunidad para fortalecer y apurar la agenda en temas de probidad y transparencia, y para que el capítulo tome más fuerza ante la opinión pública, pero propone que se piense en una agenda transversal a más largo plazo en el país y no solo a las cuestiones coyunturales. Y en este contexto que los miembros del consejo asesor se puedan incorporar de forma más activa a las actividades de Chile Transparente.</w:t>
      </w:r>
    </w:p>
    <w:p w:rsidR="006101D0" w:rsidRDefault="006101D0" w:rsidP="00C82351">
      <w:pPr>
        <w:jc w:val="both"/>
        <w:rPr>
          <w:lang w:val="es-ES_tradnl"/>
        </w:rPr>
      </w:pPr>
    </w:p>
    <w:p w:rsidR="005D7399" w:rsidRDefault="006101D0" w:rsidP="00C82351">
      <w:pPr>
        <w:jc w:val="both"/>
        <w:rPr>
          <w:lang w:val="es-ES_tradnl"/>
        </w:rPr>
      </w:pPr>
      <w:r>
        <w:rPr>
          <w:lang w:val="es-ES_tradnl"/>
        </w:rPr>
        <w:lastRenderedPageBreak/>
        <w:t xml:space="preserve">Por su parte el Consejero </w:t>
      </w:r>
      <w:r w:rsidR="00081C03">
        <w:rPr>
          <w:lang w:val="es-ES_tradnl"/>
        </w:rPr>
        <w:t>Rafael</w:t>
      </w:r>
      <w:r>
        <w:rPr>
          <w:lang w:val="es-ES_tradnl"/>
        </w:rPr>
        <w:t xml:space="preserve"> Blanco, presenta su visión sobre las reformas legislativas en discusión, proponiendo la ampliación de los sujetos obligados de la ley de transparencia, con especial énfasis a la totalidad de los poderes del Estado; reforzar la agenda de probidad regulando la figura de la puerta giratoria y el establecimiento de estándares y criterios más claros; además apuntar a la capacitación de los funcionarios públicos para eliminar las dudas y generar mayores certezas sobre la aplicación correcta de la ley. Junto a ello se destacan la experiencia, en esta materia, de los Estados Unidos y del Banco Mundial que han ido desarrollando en materia de integridad.</w:t>
      </w:r>
    </w:p>
    <w:p w:rsidR="006101D0" w:rsidRDefault="006101D0" w:rsidP="00C82351">
      <w:pPr>
        <w:jc w:val="both"/>
        <w:rPr>
          <w:lang w:val="es-ES_tradnl"/>
        </w:rPr>
      </w:pPr>
    </w:p>
    <w:p w:rsidR="006101D0" w:rsidRDefault="00081C03" w:rsidP="00C82351">
      <w:pPr>
        <w:jc w:val="both"/>
        <w:rPr>
          <w:rFonts w:eastAsia="MS Mincho" w:cs="Arial"/>
          <w:lang w:val="es-ES_tradnl" w:eastAsia="es-ES"/>
        </w:rPr>
      </w:pPr>
      <w:r>
        <w:rPr>
          <w:lang w:val="es-ES_tradnl"/>
        </w:rPr>
        <w:t>El Consejero</w:t>
      </w:r>
      <w:r w:rsidR="006101D0">
        <w:rPr>
          <w:lang w:val="es-ES_tradnl"/>
        </w:rPr>
        <w:t xml:space="preserve"> </w:t>
      </w:r>
      <w:r w:rsidR="006101D0" w:rsidRPr="005D7399">
        <w:rPr>
          <w:rFonts w:eastAsia="MS Mincho" w:cs="Arial"/>
          <w:lang w:val="es-ES_tradnl" w:eastAsia="es-ES"/>
        </w:rPr>
        <w:t>Schmidt</w:t>
      </w:r>
      <w:r w:rsidR="006101D0">
        <w:rPr>
          <w:rFonts w:eastAsia="MS Mincho" w:cs="Arial"/>
          <w:lang w:val="es-ES_tradnl" w:eastAsia="es-ES"/>
        </w:rPr>
        <w:t>, destaca la labor que ha realizado el Capítulo y las propuestas que han nacido desde el equipo que trabaja en Chile Transparente y propone que se debería aportar más al debate de la opinión pública con la experiencia internacional que el Capítulo tiene disponible para solucionar los problemas coyunturales y transversales.</w:t>
      </w:r>
    </w:p>
    <w:p w:rsidR="006101D0" w:rsidRDefault="006101D0" w:rsidP="00C82351">
      <w:pPr>
        <w:jc w:val="both"/>
        <w:rPr>
          <w:rFonts w:eastAsia="MS Mincho" w:cs="Arial"/>
          <w:lang w:val="es-ES_tradnl" w:eastAsia="es-ES"/>
        </w:rPr>
      </w:pPr>
    </w:p>
    <w:p w:rsidR="006101D0" w:rsidRDefault="00081C03" w:rsidP="00C82351">
      <w:pPr>
        <w:jc w:val="both"/>
        <w:rPr>
          <w:rFonts w:eastAsia="MS Mincho" w:cs="Arial"/>
          <w:lang w:val="es-ES_tradnl" w:eastAsia="es-ES"/>
        </w:rPr>
      </w:pPr>
      <w:r>
        <w:rPr>
          <w:rFonts w:eastAsia="MS Mincho" w:cs="Arial"/>
          <w:lang w:val="es-ES_tradnl" w:eastAsia="es-ES"/>
        </w:rPr>
        <w:t>El Consejero</w:t>
      </w:r>
      <w:r w:rsidR="006101D0">
        <w:rPr>
          <w:rFonts w:eastAsia="MS Mincho" w:cs="Arial"/>
          <w:lang w:val="es-ES_tradnl" w:eastAsia="es-ES"/>
        </w:rPr>
        <w:t xml:space="preserve"> Luis Bates reflexiona sobre la recurrencia de este tipo de problemas coyunturales en la sociedad y su prevalencia cada cierto tiempo de hechos de corrupción</w:t>
      </w:r>
      <w:r w:rsidR="001D3962">
        <w:rPr>
          <w:rFonts w:eastAsia="MS Mincho" w:cs="Arial"/>
          <w:lang w:val="es-ES_tradnl" w:eastAsia="es-ES"/>
        </w:rPr>
        <w:t>, desde los escándalos que dieron origen a la Comisión Nacional de Ética Pública hasta los hechos más recientes de este año. Destaca que las respuestas del gobierno reparar problemas que son fundamentalmente legales y políticos en materia de corrupción, dejando de lado los componentes históricos, éticos, morales y espirituales del fenómeno de la corrupción. Plantea que se debería apuntar a los factores socioculturales de la corrupción.</w:t>
      </w:r>
    </w:p>
    <w:p w:rsidR="001D3962" w:rsidRDefault="001D3962" w:rsidP="00C82351">
      <w:pPr>
        <w:jc w:val="both"/>
        <w:rPr>
          <w:rFonts w:eastAsia="MS Mincho" w:cs="Arial"/>
          <w:lang w:val="es-ES_tradnl" w:eastAsia="es-ES"/>
        </w:rPr>
      </w:pPr>
    </w:p>
    <w:p w:rsidR="001D3962" w:rsidRDefault="00081C03" w:rsidP="00C82351">
      <w:pPr>
        <w:jc w:val="both"/>
        <w:rPr>
          <w:rFonts w:eastAsia="MS Mincho" w:cs="Arial"/>
          <w:lang w:val="es-ES_tradnl" w:eastAsia="es-ES"/>
        </w:rPr>
      </w:pPr>
      <w:r>
        <w:rPr>
          <w:rFonts w:eastAsia="MS Mincho" w:cs="Arial"/>
          <w:lang w:val="es-ES_tradnl" w:eastAsia="es-ES"/>
        </w:rPr>
        <w:t xml:space="preserve">Los consejeros, </w:t>
      </w:r>
      <w:r w:rsidR="001D3962">
        <w:rPr>
          <w:rFonts w:eastAsia="MS Mincho" w:cs="Arial"/>
          <w:lang w:val="es-ES_tradnl" w:eastAsia="es-ES"/>
        </w:rPr>
        <w:t xml:space="preserve"> </w:t>
      </w:r>
      <w:proofErr w:type="spellStart"/>
      <w:r w:rsidR="001D3962">
        <w:rPr>
          <w:rFonts w:eastAsia="MS Mincho" w:cs="Arial"/>
          <w:lang w:val="es-ES_tradnl" w:eastAsia="es-ES"/>
        </w:rPr>
        <w:t>Heiss</w:t>
      </w:r>
      <w:proofErr w:type="spellEnd"/>
      <w:r w:rsidR="001D3962">
        <w:rPr>
          <w:rFonts w:eastAsia="MS Mincho" w:cs="Arial"/>
          <w:lang w:val="es-ES_tradnl" w:eastAsia="es-ES"/>
        </w:rPr>
        <w:t xml:space="preserve"> y </w:t>
      </w:r>
      <w:proofErr w:type="spellStart"/>
      <w:r w:rsidR="001D3962">
        <w:rPr>
          <w:rFonts w:eastAsia="MS Mincho" w:cs="Arial"/>
          <w:lang w:val="es-ES_tradnl" w:eastAsia="es-ES"/>
        </w:rPr>
        <w:t>Biggs</w:t>
      </w:r>
      <w:proofErr w:type="spellEnd"/>
      <w:r w:rsidR="001D3962">
        <w:rPr>
          <w:rFonts w:eastAsia="MS Mincho" w:cs="Arial"/>
          <w:lang w:val="es-ES_tradnl" w:eastAsia="es-ES"/>
        </w:rPr>
        <w:t>, recalcan el rol de las políticas públicas transversales y de largo plazo, sin necesariamente caer en las urgencias coyunturales, entre lo que se plantea realizar una medición local sobre la percepción de la corrupción. En el mismo sentido</w:t>
      </w:r>
      <w:r>
        <w:rPr>
          <w:rFonts w:eastAsia="MS Mincho" w:cs="Arial"/>
          <w:lang w:val="es-ES_tradnl" w:eastAsia="es-ES"/>
        </w:rPr>
        <w:t xml:space="preserve"> la consejera</w:t>
      </w:r>
      <w:r w:rsidR="001D3962">
        <w:rPr>
          <w:rFonts w:eastAsia="MS Mincho" w:cs="Arial"/>
          <w:lang w:val="es-ES_tradnl" w:eastAsia="es-ES"/>
        </w:rPr>
        <w:t xml:space="preserve"> Alessa</w:t>
      </w:r>
      <w:r>
        <w:rPr>
          <w:rFonts w:eastAsia="MS Mincho" w:cs="Arial"/>
          <w:lang w:val="es-ES_tradnl" w:eastAsia="es-ES"/>
        </w:rPr>
        <w:t>n</w:t>
      </w:r>
      <w:r w:rsidR="001D3962">
        <w:rPr>
          <w:rFonts w:eastAsia="MS Mincho" w:cs="Arial"/>
          <w:lang w:val="es-ES_tradnl" w:eastAsia="es-ES"/>
        </w:rPr>
        <w:t xml:space="preserve">dri propone trabajar con dos agendas en paralelo, una contingente y otra que apunte a los temas de largo plazo. </w:t>
      </w:r>
    </w:p>
    <w:p w:rsidR="001D3962" w:rsidRDefault="001D3962" w:rsidP="00C82351">
      <w:pPr>
        <w:jc w:val="both"/>
        <w:rPr>
          <w:rFonts w:eastAsia="MS Mincho" w:cs="Arial"/>
          <w:lang w:val="es-ES_tradnl" w:eastAsia="es-ES"/>
        </w:rPr>
      </w:pPr>
    </w:p>
    <w:p w:rsidR="001D3962" w:rsidRDefault="001D3962" w:rsidP="00C82351">
      <w:pPr>
        <w:jc w:val="both"/>
        <w:rPr>
          <w:rFonts w:eastAsia="MS Mincho" w:cs="Arial"/>
          <w:lang w:val="es-ES_tradnl" w:eastAsia="es-ES"/>
        </w:rPr>
      </w:pPr>
      <w:r>
        <w:rPr>
          <w:rFonts w:eastAsia="MS Mincho" w:cs="Arial"/>
          <w:lang w:val="es-ES_tradnl" w:eastAsia="es-ES"/>
        </w:rPr>
        <w:t>Por otra parte</w:t>
      </w:r>
      <w:r w:rsidR="00081C03">
        <w:rPr>
          <w:rFonts w:eastAsia="MS Mincho" w:cs="Arial"/>
          <w:lang w:val="es-ES_tradnl" w:eastAsia="es-ES"/>
        </w:rPr>
        <w:t xml:space="preserve"> la consejera</w:t>
      </w:r>
      <w:r>
        <w:rPr>
          <w:rFonts w:eastAsia="MS Mincho" w:cs="Arial"/>
          <w:lang w:val="es-ES_tradnl" w:eastAsia="es-ES"/>
        </w:rPr>
        <w:t xml:space="preserve"> Marta Lagos, plantea que en la sociedad chilena se han ignorado muchas cosas a lo largo de la historia, pero que es importante ir creando una conciencia ética en la ciudadanía y en el mundo político.  </w:t>
      </w:r>
    </w:p>
    <w:p w:rsidR="001D3962" w:rsidRDefault="001D3962" w:rsidP="00C82351">
      <w:pPr>
        <w:jc w:val="both"/>
        <w:rPr>
          <w:rFonts w:eastAsia="MS Mincho" w:cs="Arial"/>
          <w:lang w:val="es-ES_tradnl" w:eastAsia="es-ES"/>
        </w:rPr>
      </w:pPr>
    </w:p>
    <w:p w:rsidR="001D3962" w:rsidRDefault="001D3962" w:rsidP="00C82351">
      <w:pPr>
        <w:jc w:val="both"/>
        <w:rPr>
          <w:rFonts w:eastAsia="MS Mincho" w:cs="Arial"/>
          <w:lang w:val="es-ES_tradnl" w:eastAsia="es-ES"/>
        </w:rPr>
      </w:pPr>
      <w:r>
        <w:rPr>
          <w:rFonts w:eastAsia="MS Mincho" w:cs="Arial"/>
          <w:lang w:val="es-ES_tradnl" w:eastAsia="es-ES"/>
        </w:rPr>
        <w:t>En otros términos</w:t>
      </w:r>
      <w:r w:rsidR="00081C03">
        <w:rPr>
          <w:rFonts w:eastAsia="MS Mincho" w:cs="Arial"/>
          <w:lang w:val="es-ES_tradnl" w:eastAsia="es-ES"/>
        </w:rPr>
        <w:t xml:space="preserve"> el consejero</w:t>
      </w:r>
      <w:r>
        <w:rPr>
          <w:rFonts w:eastAsia="MS Mincho" w:cs="Arial"/>
          <w:lang w:val="es-ES_tradnl" w:eastAsia="es-ES"/>
        </w:rPr>
        <w:t xml:space="preserve"> Olmedo y</w:t>
      </w:r>
      <w:r w:rsidR="00081C03">
        <w:rPr>
          <w:rFonts w:eastAsia="MS Mincho" w:cs="Arial"/>
          <w:lang w:val="es-ES_tradnl" w:eastAsia="es-ES"/>
        </w:rPr>
        <w:t xml:space="preserve"> el director</w:t>
      </w:r>
      <w:r>
        <w:rPr>
          <w:rFonts w:eastAsia="MS Mincho" w:cs="Arial"/>
          <w:lang w:val="es-ES_tradnl" w:eastAsia="es-ES"/>
        </w:rPr>
        <w:t xml:space="preserve"> </w:t>
      </w:r>
      <w:proofErr w:type="spellStart"/>
      <w:r>
        <w:rPr>
          <w:rFonts w:eastAsia="MS Mincho" w:cs="Arial"/>
          <w:lang w:val="es-ES_tradnl" w:eastAsia="es-ES"/>
        </w:rPr>
        <w:t>Marfán</w:t>
      </w:r>
      <w:proofErr w:type="spellEnd"/>
      <w:r>
        <w:rPr>
          <w:rFonts w:eastAsia="MS Mincho" w:cs="Arial"/>
          <w:lang w:val="es-ES_tradnl" w:eastAsia="es-ES"/>
        </w:rPr>
        <w:t>, reflexionan de cómo salir del problema puntual que afecta al país, destacándose una postura de verdad y perdón, en donde las partes reconocen los hechos irregulares que se han cometido y se logra un acuerdo político que genere un estándar más alto de integridad con una adecuada administración de la probidad en la sociedad.</w:t>
      </w:r>
    </w:p>
    <w:p w:rsidR="001D3962" w:rsidRDefault="001D3962" w:rsidP="00C82351">
      <w:pPr>
        <w:jc w:val="both"/>
        <w:rPr>
          <w:rFonts w:eastAsia="MS Mincho" w:cs="Arial"/>
          <w:lang w:val="es-ES_tradnl" w:eastAsia="es-ES"/>
        </w:rPr>
      </w:pPr>
    </w:p>
    <w:p w:rsidR="001D3962" w:rsidRDefault="00081C03" w:rsidP="00C82351">
      <w:pPr>
        <w:jc w:val="both"/>
        <w:rPr>
          <w:rFonts w:eastAsia="MS Mincho" w:cs="Arial"/>
          <w:lang w:val="es-ES_tradnl" w:eastAsia="es-ES"/>
        </w:rPr>
      </w:pPr>
      <w:r>
        <w:rPr>
          <w:rFonts w:eastAsia="MS Mincho" w:cs="Arial"/>
          <w:lang w:val="es-ES_tradnl" w:eastAsia="es-ES"/>
        </w:rPr>
        <w:t>El Consejero</w:t>
      </w:r>
      <w:r w:rsidR="001D3962">
        <w:rPr>
          <w:rFonts w:eastAsia="MS Mincho" w:cs="Arial"/>
          <w:lang w:val="es-ES_tradnl" w:eastAsia="es-ES"/>
        </w:rPr>
        <w:t xml:space="preserve"> </w:t>
      </w:r>
      <w:proofErr w:type="spellStart"/>
      <w:r w:rsidR="001D3962">
        <w:rPr>
          <w:rFonts w:eastAsia="MS Mincho" w:cs="Arial"/>
          <w:lang w:val="es-ES_tradnl" w:eastAsia="es-ES"/>
        </w:rPr>
        <w:t>Forni</w:t>
      </w:r>
      <w:proofErr w:type="spellEnd"/>
      <w:r w:rsidR="001D3962">
        <w:rPr>
          <w:rFonts w:eastAsia="MS Mincho" w:cs="Arial"/>
          <w:lang w:val="es-ES_tradnl" w:eastAsia="es-ES"/>
        </w:rPr>
        <w:t>, señala algunos de los problemas que las soluciones que se están planteando por diferentes sectores pueden acarrear, en especial en el caso de los cargos de elección popular y se destaca que a veces las soluciones reales a los problemas no son populares, ni dejan completamente contenta a la ciudadanía.</w:t>
      </w:r>
    </w:p>
    <w:p w:rsidR="001D3962" w:rsidRDefault="001D3962" w:rsidP="00C82351">
      <w:pPr>
        <w:jc w:val="both"/>
        <w:rPr>
          <w:rFonts w:eastAsia="MS Mincho" w:cs="Arial"/>
          <w:lang w:val="es-ES_tradnl" w:eastAsia="es-ES"/>
        </w:rPr>
      </w:pPr>
    </w:p>
    <w:p w:rsidR="001D3962" w:rsidRDefault="002D0579" w:rsidP="00C82351">
      <w:pPr>
        <w:jc w:val="both"/>
        <w:rPr>
          <w:rFonts w:eastAsia="MS Mincho" w:cs="Arial"/>
          <w:lang w:val="es-ES_tradnl" w:eastAsia="es-ES"/>
        </w:rPr>
      </w:pPr>
      <w:r>
        <w:rPr>
          <w:rFonts w:eastAsia="MS Mincho" w:cs="Arial"/>
          <w:lang w:val="es-ES_tradnl" w:eastAsia="es-ES"/>
        </w:rPr>
        <w:t xml:space="preserve">El consejero </w:t>
      </w:r>
      <w:r w:rsidRPr="005D7399">
        <w:rPr>
          <w:rFonts w:eastAsia="MS Mincho" w:cs="Arial"/>
          <w:lang w:val="es-ES_tradnl" w:eastAsia="es-ES"/>
        </w:rPr>
        <w:t>Holzmann</w:t>
      </w:r>
      <w:r>
        <w:rPr>
          <w:rFonts w:eastAsia="MS Mincho" w:cs="Arial"/>
          <w:lang w:val="es-ES_tradnl" w:eastAsia="es-ES"/>
        </w:rPr>
        <w:t>, plantea esperar las señalas que se darán luego del discurso del 21 de mayo por parte de la presidenta para ver en forma concreta como apuntar a reforzar la incidencia en la agenda de probidad y transparencia.</w:t>
      </w:r>
    </w:p>
    <w:p w:rsidR="002D0579" w:rsidRDefault="002D0579" w:rsidP="00C82351">
      <w:pPr>
        <w:jc w:val="both"/>
        <w:rPr>
          <w:rFonts w:eastAsia="MS Mincho" w:cs="Arial"/>
          <w:lang w:val="es-ES_tradnl" w:eastAsia="es-ES"/>
        </w:rPr>
      </w:pPr>
    </w:p>
    <w:p w:rsidR="002D0579" w:rsidRPr="002D0579" w:rsidRDefault="002D0579" w:rsidP="00C82351">
      <w:pPr>
        <w:jc w:val="both"/>
        <w:rPr>
          <w:rFonts w:eastAsia="MS Mincho" w:cs="Arial"/>
          <w:b/>
          <w:i/>
          <w:lang w:val="es-ES_tradnl" w:eastAsia="es-ES"/>
        </w:rPr>
      </w:pPr>
      <w:r w:rsidRPr="002D0579">
        <w:rPr>
          <w:rFonts w:eastAsia="MS Mincho" w:cs="Arial"/>
          <w:b/>
          <w:i/>
          <w:lang w:val="es-ES_tradnl" w:eastAsia="es-ES"/>
        </w:rPr>
        <w:t>3. Varios</w:t>
      </w:r>
    </w:p>
    <w:p w:rsidR="002D0579" w:rsidRDefault="002D0579" w:rsidP="00C82351">
      <w:pPr>
        <w:jc w:val="both"/>
        <w:rPr>
          <w:rFonts w:eastAsia="MS Mincho" w:cs="Arial"/>
          <w:lang w:val="es-ES_tradnl" w:eastAsia="es-ES"/>
        </w:rPr>
      </w:pPr>
      <w:r>
        <w:rPr>
          <w:rFonts w:eastAsia="MS Mincho" w:cs="Arial"/>
          <w:lang w:val="es-ES_tradnl" w:eastAsia="es-ES"/>
        </w:rPr>
        <w:lastRenderedPageBreak/>
        <w:t>Se acuerda por parte de los presente en la sesión volver a reunirse luego del discurso del 21 de mayo para evaluar las propuestas de la presidenta y repensar el actuar.</w:t>
      </w:r>
    </w:p>
    <w:p w:rsidR="002D0579" w:rsidRDefault="002D0579" w:rsidP="00C82351">
      <w:pPr>
        <w:jc w:val="both"/>
        <w:rPr>
          <w:rFonts w:eastAsia="MS Mincho" w:cs="Arial"/>
          <w:lang w:val="es-ES_tradnl" w:eastAsia="es-ES"/>
        </w:rPr>
      </w:pPr>
    </w:p>
    <w:p w:rsidR="002D0579" w:rsidRDefault="002D0579" w:rsidP="00C82351">
      <w:pPr>
        <w:jc w:val="both"/>
        <w:rPr>
          <w:rFonts w:eastAsia="MS Mincho" w:cs="Arial"/>
          <w:lang w:val="es-ES_tradnl" w:eastAsia="es-ES"/>
        </w:rPr>
      </w:pPr>
      <w:r w:rsidRPr="002D0579">
        <w:rPr>
          <w:rFonts w:eastAsia="MS Mincho" w:cs="Arial"/>
          <w:lang w:val="es-ES_tradnl" w:eastAsia="es-ES"/>
        </w:rPr>
        <w:t xml:space="preserve">Sin otras materias que tratar, siendo las </w:t>
      </w:r>
      <w:r>
        <w:rPr>
          <w:rFonts w:eastAsia="MS Mincho" w:cs="Arial"/>
          <w:lang w:val="es-ES_tradnl" w:eastAsia="es-ES"/>
        </w:rPr>
        <w:t>10:1</w:t>
      </w:r>
      <w:r w:rsidRPr="002D0579">
        <w:rPr>
          <w:rFonts w:eastAsia="MS Mincho" w:cs="Arial"/>
          <w:lang w:val="es-ES_tradnl" w:eastAsia="es-ES"/>
        </w:rPr>
        <w:t>5 horas, se pone término a la sesión.</w:t>
      </w:r>
    </w:p>
    <w:p w:rsidR="002D0579" w:rsidRDefault="002D0579" w:rsidP="00C82351">
      <w:pPr>
        <w:jc w:val="both"/>
        <w:rPr>
          <w:rFonts w:eastAsia="MS Mincho" w:cs="Arial"/>
          <w:lang w:val="es-ES_tradnl" w:eastAsia="es-ES"/>
        </w:rPr>
      </w:pPr>
    </w:p>
    <w:p w:rsidR="002D0579" w:rsidRDefault="002D0579" w:rsidP="00C82351">
      <w:pPr>
        <w:jc w:val="both"/>
        <w:rPr>
          <w:rFonts w:eastAsia="MS Mincho" w:cs="Arial"/>
          <w:lang w:val="es-ES_tradnl" w:eastAsia="es-ES"/>
        </w:rPr>
      </w:pPr>
    </w:p>
    <w:p w:rsidR="002D0579" w:rsidRDefault="002D0579" w:rsidP="00C82351">
      <w:pPr>
        <w:jc w:val="both"/>
        <w:rPr>
          <w:rFonts w:eastAsia="MS Mincho" w:cs="Arial"/>
          <w:lang w:val="es-ES_tradnl" w:eastAsia="es-ES"/>
        </w:rPr>
      </w:pPr>
    </w:p>
    <w:p w:rsidR="002D0579" w:rsidRDefault="002D0579" w:rsidP="00C82351">
      <w:pPr>
        <w:jc w:val="both"/>
        <w:rPr>
          <w:rFonts w:eastAsia="MS Mincho" w:cs="Arial"/>
          <w:lang w:val="es-ES_tradnl" w:eastAsia="es-ES"/>
        </w:rPr>
      </w:pPr>
    </w:p>
    <w:p w:rsidR="002D0579" w:rsidRDefault="002D0579" w:rsidP="00C82351">
      <w:pPr>
        <w:jc w:val="both"/>
        <w:rPr>
          <w:rFonts w:eastAsia="MS Mincho" w:cs="Arial"/>
          <w:lang w:val="es-ES_tradnl" w:eastAsia="es-ES"/>
        </w:rPr>
      </w:pPr>
    </w:p>
    <w:p w:rsidR="002D0579" w:rsidRPr="002D0579" w:rsidRDefault="002D0579" w:rsidP="00C82351">
      <w:pPr>
        <w:jc w:val="both"/>
        <w:rPr>
          <w:rFonts w:eastAsia="MS Mincho" w:cs="Arial"/>
          <w:lang w:val="es-ES_tradnl" w:eastAsia="es-ES"/>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gridCol w:w="3827"/>
      </w:tblGrid>
      <w:tr w:rsidR="002D0579" w:rsidRPr="002D0579" w:rsidTr="00126215">
        <w:tc>
          <w:tcPr>
            <w:tcW w:w="3544" w:type="dxa"/>
            <w:tcBorders>
              <w:top w:val="single" w:sz="4" w:space="0" w:color="auto"/>
            </w:tcBorders>
          </w:tcPr>
          <w:p w:rsidR="002D0579" w:rsidRPr="002D0579" w:rsidRDefault="002D0579" w:rsidP="00126215">
            <w:pPr>
              <w:spacing w:line="276" w:lineRule="auto"/>
              <w:jc w:val="center"/>
              <w:rPr>
                <w:rFonts w:cs="Arial"/>
              </w:rPr>
            </w:pPr>
            <w:r w:rsidRPr="002D0579">
              <w:rPr>
                <w:rFonts w:eastAsia="MS Mincho" w:cs="Arial"/>
                <w:lang w:val="es-ES_tradnl" w:eastAsia="es-ES"/>
              </w:rPr>
              <w:t>José Antonio Viera-Gallo</w:t>
            </w:r>
          </w:p>
        </w:tc>
        <w:tc>
          <w:tcPr>
            <w:tcW w:w="1134" w:type="dxa"/>
          </w:tcPr>
          <w:p w:rsidR="002D0579" w:rsidRPr="002D0579" w:rsidRDefault="002D0579" w:rsidP="00126215">
            <w:pPr>
              <w:spacing w:line="276" w:lineRule="auto"/>
              <w:jc w:val="center"/>
              <w:rPr>
                <w:rFonts w:eastAsia="MS Mincho" w:cs="Arial"/>
                <w:lang w:val="es-ES_tradnl" w:eastAsia="es-ES"/>
              </w:rPr>
            </w:pPr>
          </w:p>
        </w:tc>
        <w:tc>
          <w:tcPr>
            <w:tcW w:w="3827" w:type="dxa"/>
            <w:tcBorders>
              <w:top w:val="single" w:sz="4" w:space="0" w:color="auto"/>
            </w:tcBorders>
          </w:tcPr>
          <w:p w:rsidR="002D0579" w:rsidRPr="002D0579" w:rsidRDefault="002D0579" w:rsidP="00126215">
            <w:pPr>
              <w:spacing w:line="276" w:lineRule="auto"/>
              <w:jc w:val="center"/>
              <w:rPr>
                <w:rFonts w:cs="Arial"/>
              </w:rPr>
            </w:pPr>
            <w:r w:rsidRPr="002D0579">
              <w:rPr>
                <w:rFonts w:eastAsia="MS Mincho" w:cs="Arial"/>
                <w:lang w:val="es-ES_tradnl" w:eastAsia="es-ES"/>
              </w:rPr>
              <w:t xml:space="preserve">Gonzalo </w:t>
            </w:r>
            <w:proofErr w:type="spellStart"/>
            <w:r w:rsidRPr="002D0579">
              <w:rPr>
                <w:rFonts w:eastAsia="MS Mincho" w:cs="Arial"/>
                <w:lang w:val="es-ES_tradnl" w:eastAsia="es-ES"/>
              </w:rPr>
              <w:t>Delaveau</w:t>
            </w:r>
            <w:proofErr w:type="spellEnd"/>
            <w:r w:rsidRPr="002D0579">
              <w:rPr>
                <w:rFonts w:eastAsia="MS Mincho" w:cs="Arial"/>
                <w:lang w:val="es-ES_tradnl" w:eastAsia="es-ES"/>
              </w:rPr>
              <w:t xml:space="preserve"> </w:t>
            </w:r>
            <w:proofErr w:type="spellStart"/>
            <w:r w:rsidRPr="002D0579">
              <w:rPr>
                <w:rFonts w:eastAsia="MS Mincho" w:cs="Arial"/>
                <w:lang w:val="es-ES_tradnl" w:eastAsia="es-ES"/>
              </w:rPr>
              <w:t>Swett</w:t>
            </w:r>
            <w:proofErr w:type="spellEnd"/>
          </w:p>
        </w:tc>
      </w:tr>
      <w:tr w:rsidR="002D0579" w:rsidRPr="002D0579" w:rsidTr="00126215">
        <w:trPr>
          <w:trHeight w:val="1099"/>
        </w:trPr>
        <w:tc>
          <w:tcPr>
            <w:tcW w:w="3544" w:type="dxa"/>
            <w:tcBorders>
              <w:bottom w:val="single" w:sz="4" w:space="0" w:color="auto"/>
            </w:tcBorders>
          </w:tcPr>
          <w:p w:rsidR="002D0579" w:rsidRPr="002D0579" w:rsidRDefault="002D0579" w:rsidP="00126215">
            <w:pPr>
              <w:spacing w:line="276" w:lineRule="auto"/>
              <w:contextualSpacing/>
              <w:jc w:val="center"/>
              <w:rPr>
                <w:rFonts w:eastAsia="MS Mincho" w:cs="Arial"/>
                <w:lang w:val="es-ES_tradnl" w:eastAsia="es-ES"/>
              </w:rPr>
            </w:pPr>
          </w:p>
        </w:tc>
        <w:tc>
          <w:tcPr>
            <w:tcW w:w="1134" w:type="dxa"/>
          </w:tcPr>
          <w:p w:rsidR="002D0579" w:rsidRPr="002D0579" w:rsidRDefault="002D0579" w:rsidP="00126215">
            <w:pPr>
              <w:spacing w:line="276" w:lineRule="auto"/>
              <w:jc w:val="center"/>
              <w:rPr>
                <w:rFonts w:eastAsia="MS Mincho" w:cs="Arial"/>
                <w:lang w:val="es-ES_tradnl" w:eastAsia="es-ES"/>
              </w:rPr>
            </w:pPr>
          </w:p>
        </w:tc>
        <w:tc>
          <w:tcPr>
            <w:tcW w:w="3827" w:type="dxa"/>
            <w:tcBorders>
              <w:bottom w:val="single" w:sz="4" w:space="0" w:color="auto"/>
            </w:tcBorders>
          </w:tcPr>
          <w:p w:rsidR="002D0579" w:rsidRPr="002D0579" w:rsidRDefault="002D0579" w:rsidP="00126215">
            <w:pPr>
              <w:spacing w:line="276" w:lineRule="auto"/>
              <w:jc w:val="center"/>
              <w:rPr>
                <w:rFonts w:eastAsia="MS Mincho" w:cs="Arial"/>
                <w:lang w:val="es-ES_tradnl" w:eastAsia="es-ES"/>
              </w:rPr>
            </w:pPr>
          </w:p>
        </w:tc>
      </w:tr>
      <w:tr w:rsidR="002D0579" w:rsidRPr="002D0579" w:rsidTr="00126215">
        <w:tc>
          <w:tcPr>
            <w:tcW w:w="3544" w:type="dxa"/>
            <w:tcBorders>
              <w:top w:val="single" w:sz="4" w:space="0" w:color="auto"/>
            </w:tcBorders>
          </w:tcPr>
          <w:p w:rsidR="002D0579" w:rsidRPr="002D0579" w:rsidRDefault="002D0579" w:rsidP="00126215">
            <w:pPr>
              <w:spacing w:line="276" w:lineRule="auto"/>
              <w:contextualSpacing/>
              <w:jc w:val="center"/>
              <w:rPr>
                <w:rFonts w:eastAsia="MS Mincho" w:cs="Arial"/>
                <w:lang w:val="es-ES_tradnl" w:eastAsia="es-ES"/>
              </w:rPr>
            </w:pPr>
            <w:proofErr w:type="spellStart"/>
            <w:r w:rsidRPr="002D0579">
              <w:rPr>
                <w:rFonts w:eastAsia="MS Mincho" w:cs="Arial"/>
                <w:lang w:val="es-ES_tradnl" w:eastAsia="es-ES"/>
              </w:rPr>
              <w:t>Drina</w:t>
            </w:r>
            <w:proofErr w:type="spellEnd"/>
            <w:r w:rsidRPr="002D0579">
              <w:rPr>
                <w:rFonts w:eastAsia="MS Mincho" w:cs="Arial"/>
                <w:lang w:val="es-ES_tradnl" w:eastAsia="es-ES"/>
              </w:rPr>
              <w:t xml:space="preserve"> </w:t>
            </w:r>
            <w:proofErr w:type="spellStart"/>
            <w:r w:rsidRPr="002D0579">
              <w:rPr>
                <w:rFonts w:eastAsia="MS Mincho" w:cs="Arial"/>
                <w:lang w:val="es-ES_tradnl" w:eastAsia="es-ES"/>
              </w:rPr>
              <w:t>Rendic</w:t>
            </w:r>
            <w:proofErr w:type="spellEnd"/>
            <w:r>
              <w:rPr>
                <w:rFonts w:eastAsia="MS Mincho" w:cs="Arial"/>
                <w:lang w:val="es-ES_tradnl" w:eastAsia="es-ES"/>
              </w:rPr>
              <w:t xml:space="preserve"> Espinosa</w:t>
            </w:r>
          </w:p>
        </w:tc>
        <w:tc>
          <w:tcPr>
            <w:tcW w:w="1134" w:type="dxa"/>
          </w:tcPr>
          <w:p w:rsidR="002D0579" w:rsidRPr="002D0579" w:rsidRDefault="002D0579" w:rsidP="00126215">
            <w:pPr>
              <w:spacing w:line="276" w:lineRule="auto"/>
              <w:jc w:val="center"/>
              <w:rPr>
                <w:rFonts w:eastAsia="MS Mincho" w:cs="Arial"/>
                <w:lang w:val="es-ES_tradnl" w:eastAsia="es-ES"/>
              </w:rPr>
            </w:pPr>
          </w:p>
        </w:tc>
        <w:tc>
          <w:tcPr>
            <w:tcW w:w="3827" w:type="dxa"/>
            <w:tcBorders>
              <w:top w:val="single" w:sz="4" w:space="0" w:color="auto"/>
            </w:tcBorders>
          </w:tcPr>
          <w:p w:rsidR="002D0579" w:rsidRPr="002D0579" w:rsidRDefault="002D0579" w:rsidP="00126215">
            <w:pPr>
              <w:spacing w:line="276" w:lineRule="auto"/>
              <w:jc w:val="center"/>
              <w:rPr>
                <w:rFonts w:cs="Arial"/>
              </w:rPr>
            </w:pPr>
            <w:r w:rsidRPr="002D0579">
              <w:rPr>
                <w:rFonts w:eastAsia="MS Mincho" w:cs="Arial"/>
                <w:lang w:val="es-ES_tradnl" w:eastAsia="es-ES"/>
              </w:rPr>
              <w:t xml:space="preserve">Francisca Valdés </w:t>
            </w:r>
            <w:proofErr w:type="spellStart"/>
            <w:r w:rsidRPr="002D0579">
              <w:rPr>
                <w:rFonts w:eastAsia="MS Mincho" w:cs="Arial"/>
                <w:lang w:val="es-ES_tradnl" w:eastAsia="es-ES"/>
              </w:rPr>
              <w:t>Vigil</w:t>
            </w:r>
            <w:proofErr w:type="spellEnd"/>
          </w:p>
        </w:tc>
      </w:tr>
      <w:tr w:rsidR="002D0579" w:rsidRPr="002D0579" w:rsidTr="002D0579">
        <w:trPr>
          <w:trHeight w:val="963"/>
        </w:trPr>
        <w:tc>
          <w:tcPr>
            <w:tcW w:w="3544" w:type="dxa"/>
            <w:tcBorders>
              <w:bottom w:val="single" w:sz="4" w:space="0" w:color="auto"/>
            </w:tcBorders>
          </w:tcPr>
          <w:p w:rsidR="002D0579" w:rsidRPr="002D0579" w:rsidRDefault="002D0579" w:rsidP="00126215">
            <w:pPr>
              <w:spacing w:line="276" w:lineRule="auto"/>
              <w:contextualSpacing/>
              <w:jc w:val="center"/>
              <w:rPr>
                <w:rFonts w:eastAsia="MS Mincho" w:cs="Arial"/>
                <w:lang w:val="es-ES_tradnl" w:eastAsia="es-ES"/>
              </w:rPr>
            </w:pPr>
          </w:p>
        </w:tc>
        <w:tc>
          <w:tcPr>
            <w:tcW w:w="1134" w:type="dxa"/>
          </w:tcPr>
          <w:p w:rsidR="002D0579" w:rsidRPr="002D0579" w:rsidRDefault="002D0579" w:rsidP="00126215">
            <w:pPr>
              <w:spacing w:line="276" w:lineRule="auto"/>
              <w:jc w:val="center"/>
              <w:rPr>
                <w:rFonts w:eastAsia="MS Mincho" w:cs="Arial"/>
                <w:lang w:val="es-ES_tradnl" w:eastAsia="es-ES"/>
              </w:rPr>
            </w:pPr>
          </w:p>
        </w:tc>
        <w:tc>
          <w:tcPr>
            <w:tcW w:w="3827" w:type="dxa"/>
          </w:tcPr>
          <w:p w:rsidR="002D0579" w:rsidRPr="002D0579" w:rsidRDefault="002D0579" w:rsidP="00126215">
            <w:pPr>
              <w:spacing w:line="276" w:lineRule="auto"/>
              <w:jc w:val="center"/>
              <w:rPr>
                <w:rFonts w:eastAsia="MS Mincho" w:cs="Arial"/>
                <w:lang w:val="es-ES_tradnl" w:eastAsia="es-ES"/>
              </w:rPr>
            </w:pPr>
          </w:p>
        </w:tc>
      </w:tr>
      <w:tr w:rsidR="002D0579" w:rsidRPr="002D0579" w:rsidTr="002D0579">
        <w:tc>
          <w:tcPr>
            <w:tcW w:w="3544" w:type="dxa"/>
            <w:tcBorders>
              <w:top w:val="single" w:sz="4" w:space="0" w:color="auto"/>
            </w:tcBorders>
          </w:tcPr>
          <w:p w:rsidR="002D0579" w:rsidRPr="002D0579" w:rsidRDefault="002D0579" w:rsidP="00126215">
            <w:pPr>
              <w:spacing w:line="276" w:lineRule="auto"/>
              <w:contextualSpacing/>
              <w:jc w:val="center"/>
              <w:rPr>
                <w:rFonts w:eastAsia="MS Mincho" w:cs="Arial"/>
                <w:lang w:val="es-ES_tradnl" w:eastAsia="es-ES"/>
              </w:rPr>
            </w:pPr>
            <w:r w:rsidRPr="002D0579">
              <w:rPr>
                <w:rFonts w:eastAsia="MS Mincho" w:cs="Arial"/>
                <w:lang w:val="es-ES_tradnl" w:eastAsia="es-ES"/>
              </w:rPr>
              <w:t xml:space="preserve">Manuel </w:t>
            </w:r>
            <w:proofErr w:type="spellStart"/>
            <w:r w:rsidRPr="002D0579">
              <w:rPr>
                <w:rFonts w:eastAsia="MS Mincho" w:cs="Arial"/>
                <w:lang w:val="es-ES_tradnl" w:eastAsia="es-ES"/>
              </w:rPr>
              <w:t>Marfán</w:t>
            </w:r>
            <w:proofErr w:type="spellEnd"/>
          </w:p>
        </w:tc>
        <w:tc>
          <w:tcPr>
            <w:tcW w:w="1134" w:type="dxa"/>
          </w:tcPr>
          <w:p w:rsidR="002D0579" w:rsidRPr="002D0579" w:rsidRDefault="002D0579" w:rsidP="00126215">
            <w:pPr>
              <w:spacing w:line="276" w:lineRule="auto"/>
              <w:jc w:val="center"/>
              <w:rPr>
                <w:rFonts w:eastAsia="MS Mincho" w:cs="Arial"/>
                <w:lang w:val="es-ES_tradnl" w:eastAsia="es-ES"/>
              </w:rPr>
            </w:pPr>
          </w:p>
        </w:tc>
        <w:tc>
          <w:tcPr>
            <w:tcW w:w="3827" w:type="dxa"/>
          </w:tcPr>
          <w:p w:rsidR="002D0579" w:rsidRPr="002D0579" w:rsidRDefault="002D0579" w:rsidP="00126215">
            <w:pPr>
              <w:spacing w:line="276" w:lineRule="auto"/>
              <w:jc w:val="center"/>
              <w:rPr>
                <w:rFonts w:cs="Arial"/>
              </w:rPr>
            </w:pPr>
          </w:p>
        </w:tc>
      </w:tr>
    </w:tbl>
    <w:p w:rsidR="002D0579" w:rsidRPr="002D0579" w:rsidRDefault="002D0579" w:rsidP="00C82351">
      <w:pPr>
        <w:jc w:val="both"/>
        <w:rPr>
          <w:rFonts w:eastAsia="MS Mincho" w:cs="Arial"/>
          <w:lang w:val="es-ES_tradnl" w:eastAsia="es-ES"/>
        </w:rPr>
      </w:pPr>
    </w:p>
    <w:p w:rsidR="002D0579" w:rsidRDefault="002D0579" w:rsidP="00C82351">
      <w:pPr>
        <w:jc w:val="both"/>
        <w:rPr>
          <w:rFonts w:eastAsia="MS Mincho" w:cs="Arial"/>
          <w:lang w:val="es-ES_tradnl" w:eastAsia="es-ES"/>
        </w:rPr>
      </w:pPr>
    </w:p>
    <w:p w:rsidR="001D3962" w:rsidRDefault="001D3962" w:rsidP="00C82351">
      <w:pPr>
        <w:jc w:val="both"/>
        <w:rPr>
          <w:rFonts w:eastAsia="MS Mincho" w:cs="Arial"/>
          <w:lang w:val="es-ES_tradnl" w:eastAsia="es-ES"/>
        </w:rPr>
      </w:pPr>
    </w:p>
    <w:p w:rsidR="001D3962" w:rsidRPr="005D7399" w:rsidRDefault="001D3962" w:rsidP="00C82351">
      <w:pPr>
        <w:jc w:val="both"/>
        <w:rPr>
          <w:lang w:val="es-ES_tradnl"/>
        </w:rPr>
      </w:pPr>
    </w:p>
    <w:sectPr w:rsidR="001D3962" w:rsidRPr="005D7399" w:rsidSect="005433F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1C" w:rsidRDefault="0079181C" w:rsidP="00F76CA2">
      <w:r>
        <w:separator/>
      </w:r>
    </w:p>
  </w:endnote>
  <w:endnote w:type="continuationSeparator" w:id="0">
    <w:p w:rsidR="0079181C" w:rsidRDefault="0079181C" w:rsidP="00F7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72"/>
      <w:docPartObj>
        <w:docPartGallery w:val="Page Numbers (Bottom of Page)"/>
        <w:docPartUnique/>
      </w:docPartObj>
    </w:sdtPr>
    <w:sdtEndPr/>
    <w:sdtContent>
      <w:p w:rsidR="001D3962" w:rsidRDefault="0079181C">
        <w:pPr>
          <w:pStyle w:val="Piedepgina"/>
          <w:jc w:val="right"/>
        </w:pPr>
        <w:r>
          <w:fldChar w:fldCharType="begin"/>
        </w:r>
        <w:r>
          <w:instrText xml:space="preserve"> PAGE   \* MERGEFORMAT </w:instrText>
        </w:r>
        <w:r>
          <w:fldChar w:fldCharType="separate"/>
        </w:r>
        <w:r w:rsidR="00081C03">
          <w:rPr>
            <w:noProof/>
          </w:rPr>
          <w:t>1</w:t>
        </w:r>
        <w:r>
          <w:rPr>
            <w:noProof/>
          </w:rPr>
          <w:fldChar w:fldCharType="end"/>
        </w:r>
      </w:p>
    </w:sdtContent>
  </w:sdt>
  <w:p w:rsidR="001D3962" w:rsidRDefault="001D39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1C" w:rsidRDefault="0079181C" w:rsidP="00F76CA2">
      <w:r>
        <w:separator/>
      </w:r>
    </w:p>
  </w:footnote>
  <w:footnote w:type="continuationSeparator" w:id="0">
    <w:p w:rsidR="0079181C" w:rsidRDefault="0079181C" w:rsidP="00F7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62" w:rsidRDefault="001D3962">
    <w:pPr>
      <w:pStyle w:val="Encabezado"/>
    </w:pPr>
    <w:r w:rsidRPr="00F76CA2">
      <w:rPr>
        <w:noProof/>
        <w:lang w:eastAsia="es-CL"/>
      </w:rPr>
      <w:drawing>
        <wp:anchor distT="0" distB="0" distL="114300" distR="114300" simplePos="0" relativeHeight="251659264" behindDoc="0" locked="0" layoutInCell="1" allowOverlap="1">
          <wp:simplePos x="0" y="0"/>
          <wp:positionH relativeFrom="column">
            <wp:posOffset>-543560</wp:posOffset>
          </wp:positionH>
          <wp:positionV relativeFrom="paragraph">
            <wp:posOffset>-200025</wp:posOffset>
          </wp:positionV>
          <wp:extent cx="1682750" cy="603250"/>
          <wp:effectExtent l="19050" t="0" r="0" b="0"/>
          <wp:wrapSquare wrapText="bothSides"/>
          <wp:docPr id="1" name="Imagen 1"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srcRect/>
                  <a:stretch>
                    <a:fillRect/>
                  </a:stretch>
                </pic:blipFill>
                <pic:spPr bwMode="auto">
                  <a:xfrm>
                    <a:off x="0" y="0"/>
                    <a:ext cx="1682750" cy="603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383"/>
    <w:multiLevelType w:val="hybridMultilevel"/>
    <w:tmpl w:val="A71C73E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467911"/>
    <w:multiLevelType w:val="hybridMultilevel"/>
    <w:tmpl w:val="8DCEA2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235CD0"/>
    <w:multiLevelType w:val="hybridMultilevel"/>
    <w:tmpl w:val="BD60B5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6A573DF"/>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4305842"/>
    <w:multiLevelType w:val="hybridMultilevel"/>
    <w:tmpl w:val="778CD652"/>
    <w:lvl w:ilvl="0" w:tplc="999C768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A2"/>
    <w:rsid w:val="00081C03"/>
    <w:rsid w:val="001D3962"/>
    <w:rsid w:val="002D0579"/>
    <w:rsid w:val="002E78F4"/>
    <w:rsid w:val="005433FD"/>
    <w:rsid w:val="005D7399"/>
    <w:rsid w:val="006101D0"/>
    <w:rsid w:val="00770F11"/>
    <w:rsid w:val="0079181C"/>
    <w:rsid w:val="0086570D"/>
    <w:rsid w:val="008E0CE6"/>
    <w:rsid w:val="00C82351"/>
    <w:rsid w:val="00F76C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A2"/>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76CA2"/>
    <w:pPr>
      <w:tabs>
        <w:tab w:val="center" w:pos="4419"/>
        <w:tab w:val="right" w:pos="8838"/>
      </w:tabs>
    </w:pPr>
  </w:style>
  <w:style w:type="character" w:customStyle="1" w:styleId="EncabezadoCar">
    <w:name w:val="Encabezado Car"/>
    <w:basedOn w:val="Fuentedeprrafopredeter"/>
    <w:link w:val="Encabezado"/>
    <w:uiPriority w:val="99"/>
    <w:semiHidden/>
    <w:rsid w:val="00F76CA2"/>
  </w:style>
  <w:style w:type="paragraph" w:styleId="Piedepgina">
    <w:name w:val="footer"/>
    <w:basedOn w:val="Normal"/>
    <w:link w:val="PiedepginaCar"/>
    <w:uiPriority w:val="99"/>
    <w:unhideWhenUsed/>
    <w:rsid w:val="00F76CA2"/>
    <w:pPr>
      <w:tabs>
        <w:tab w:val="center" w:pos="4419"/>
        <w:tab w:val="right" w:pos="8838"/>
      </w:tabs>
    </w:pPr>
  </w:style>
  <w:style w:type="character" w:customStyle="1" w:styleId="PiedepginaCar">
    <w:name w:val="Pie de página Car"/>
    <w:basedOn w:val="Fuentedeprrafopredeter"/>
    <w:link w:val="Piedepgina"/>
    <w:uiPriority w:val="99"/>
    <w:rsid w:val="00F76CA2"/>
  </w:style>
  <w:style w:type="paragraph" w:styleId="Prrafodelista">
    <w:name w:val="List Paragraph"/>
    <w:basedOn w:val="Normal"/>
    <w:uiPriority w:val="34"/>
    <w:qFormat/>
    <w:rsid w:val="00F76CA2"/>
    <w:pPr>
      <w:ind w:left="720"/>
      <w:contextualSpacing/>
    </w:pPr>
  </w:style>
  <w:style w:type="table" w:styleId="Tablaconcuadrcula">
    <w:name w:val="Table Grid"/>
    <w:basedOn w:val="Tablanormal"/>
    <w:uiPriority w:val="59"/>
    <w:rsid w:val="002D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A2"/>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76CA2"/>
    <w:pPr>
      <w:tabs>
        <w:tab w:val="center" w:pos="4419"/>
        <w:tab w:val="right" w:pos="8838"/>
      </w:tabs>
    </w:pPr>
  </w:style>
  <w:style w:type="character" w:customStyle="1" w:styleId="EncabezadoCar">
    <w:name w:val="Encabezado Car"/>
    <w:basedOn w:val="Fuentedeprrafopredeter"/>
    <w:link w:val="Encabezado"/>
    <w:uiPriority w:val="99"/>
    <w:semiHidden/>
    <w:rsid w:val="00F76CA2"/>
  </w:style>
  <w:style w:type="paragraph" w:styleId="Piedepgina">
    <w:name w:val="footer"/>
    <w:basedOn w:val="Normal"/>
    <w:link w:val="PiedepginaCar"/>
    <w:uiPriority w:val="99"/>
    <w:unhideWhenUsed/>
    <w:rsid w:val="00F76CA2"/>
    <w:pPr>
      <w:tabs>
        <w:tab w:val="center" w:pos="4419"/>
        <w:tab w:val="right" w:pos="8838"/>
      </w:tabs>
    </w:pPr>
  </w:style>
  <w:style w:type="character" w:customStyle="1" w:styleId="PiedepginaCar">
    <w:name w:val="Pie de página Car"/>
    <w:basedOn w:val="Fuentedeprrafopredeter"/>
    <w:link w:val="Piedepgina"/>
    <w:uiPriority w:val="99"/>
    <w:rsid w:val="00F76CA2"/>
  </w:style>
  <w:style w:type="paragraph" w:styleId="Prrafodelista">
    <w:name w:val="List Paragraph"/>
    <w:basedOn w:val="Normal"/>
    <w:uiPriority w:val="34"/>
    <w:qFormat/>
    <w:rsid w:val="00F76CA2"/>
    <w:pPr>
      <w:ind w:left="720"/>
      <w:contextualSpacing/>
    </w:pPr>
  </w:style>
  <w:style w:type="table" w:styleId="Tablaconcuadrcula">
    <w:name w:val="Table Grid"/>
    <w:basedOn w:val="Tablanormal"/>
    <w:uiPriority w:val="59"/>
    <w:rsid w:val="002D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mfigueroa</dc:creator>
  <cp:lastModifiedBy>aprecht</cp:lastModifiedBy>
  <cp:revision>2</cp:revision>
  <dcterms:created xsi:type="dcterms:W3CDTF">2015-06-26T14:52:00Z</dcterms:created>
  <dcterms:modified xsi:type="dcterms:W3CDTF">2015-06-26T14:52:00Z</dcterms:modified>
</cp:coreProperties>
</file>