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30" w:rsidRDefault="007E6A30" w:rsidP="00C429A9">
      <w:pPr>
        <w:jc w:val="center"/>
        <w:rPr>
          <w:b/>
          <w:color w:val="00B0F0"/>
          <w:sz w:val="28"/>
        </w:rPr>
      </w:pPr>
    </w:p>
    <w:p w:rsidR="005B7B29" w:rsidRDefault="005B7B29" w:rsidP="00C429A9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Propuesta de trabajo </w:t>
      </w:r>
    </w:p>
    <w:p w:rsidR="005B7B29" w:rsidRDefault="005B7B29" w:rsidP="00C429A9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 xml:space="preserve">Chile Transparente- Banco de Crédito e Inversiones (BCI) </w:t>
      </w:r>
    </w:p>
    <w:p w:rsidR="00DE660F" w:rsidRDefault="005B7B29" w:rsidP="00C429A9">
      <w:pPr>
        <w:jc w:val="center"/>
        <w:rPr>
          <w:b/>
          <w:color w:val="00B0F0"/>
          <w:sz w:val="28"/>
        </w:rPr>
      </w:pPr>
      <w:r>
        <w:rPr>
          <w:b/>
          <w:color w:val="00B0F0"/>
          <w:sz w:val="28"/>
        </w:rPr>
        <w:t>2018</w:t>
      </w:r>
    </w:p>
    <w:p w:rsidR="00C429A9" w:rsidRDefault="00C429A9" w:rsidP="00C429A9">
      <w:pPr>
        <w:jc w:val="center"/>
        <w:rPr>
          <w:b/>
          <w:color w:val="00B0F0"/>
          <w:sz w:val="28"/>
        </w:rPr>
      </w:pPr>
    </w:p>
    <w:p w:rsidR="005B7B29" w:rsidRDefault="007E6A30" w:rsidP="00C429A9">
      <w:pPr>
        <w:jc w:val="both"/>
      </w:pPr>
      <w:r>
        <w:t>Hoy en día la transparencia, la anticorrupción así como la integridad, están siendo no solo temas claves para el funcionamiento adecuado de nuestra sociedad</w:t>
      </w:r>
      <w:r w:rsidR="0075025C">
        <w:t xml:space="preserve"> en general</w:t>
      </w:r>
      <w:r>
        <w:t>, sino además</w:t>
      </w:r>
      <w:r w:rsidR="00482198">
        <w:t xml:space="preserve"> y de manera particular, en cada una de las esferas públicas, privadas y de la sociedad civil, dado que incentivan el desarrollo de ciertos elementos que llevan a la generación de un circulo virtuoso desde los distintos frentes</w:t>
      </w:r>
      <w:r w:rsidR="00D86925">
        <w:t xml:space="preserve">. En este sentido, han surgido diversas iniciativas en cada una de estas esferas que buscan contribuir en la construcción de </w:t>
      </w:r>
      <w:r w:rsidR="00482198">
        <w:t xml:space="preserve">una sociedad más transparente, </w:t>
      </w:r>
      <w:r w:rsidR="00D86925">
        <w:t>m</w:t>
      </w:r>
      <w:r w:rsidR="00482198">
        <w:t>ás justa y que terminan por guiar hacia las buenas prácticas a cada una de ellas, siendo parte de esto:</w:t>
      </w:r>
      <w:r w:rsidR="00D86925">
        <w:t xml:space="preserve"> la Ley de Acceso a la Información</w:t>
      </w:r>
      <w:r w:rsidR="00563C0D">
        <w:t xml:space="preserve"> Pública</w:t>
      </w:r>
      <w:r w:rsidR="00D86925">
        <w:t>; control del gasto electoral; Ley de lobby;</w:t>
      </w:r>
      <w:r w:rsidR="00442FB6">
        <w:t xml:space="preserve"> norma ISO 37.001; normas </w:t>
      </w:r>
      <w:r w:rsidR="009049F6">
        <w:t xml:space="preserve"> nº</w:t>
      </w:r>
      <w:r w:rsidR="00442FB6">
        <w:t xml:space="preserve">385 y </w:t>
      </w:r>
      <w:r w:rsidR="009049F6">
        <w:t>nº</w:t>
      </w:r>
      <w:bookmarkStart w:id="0" w:name="_GoBack"/>
      <w:bookmarkEnd w:id="0"/>
      <w:r w:rsidR="00442FB6">
        <w:t>386 de la Superintendencia de Valores y Seguros; Ley de responsabilidad penal de las personas jurídicas; proyecto de ley sobre soborno entre privados;</w:t>
      </w:r>
      <w:r w:rsidR="00482198">
        <w:t xml:space="preserve"> desarrollo de modelos de prevención del delito y anticorrupción;</w:t>
      </w:r>
      <w:r w:rsidR="00442FB6">
        <w:t xml:space="preserve"> propuestas para desarrollar estándares de transparencia en Organizaciones Sin Fines de Lucro, entre otros.</w:t>
      </w:r>
    </w:p>
    <w:p w:rsidR="00442FB6" w:rsidRDefault="00442FB6" w:rsidP="00C429A9">
      <w:pPr>
        <w:jc w:val="both"/>
      </w:pPr>
      <w:r>
        <w:t>En razón de lo anterior, es que se propone a Banco de Crédito e Inversiones</w:t>
      </w:r>
      <w:r w:rsidR="00AA48CB">
        <w:t>,</w:t>
      </w:r>
      <w:r>
        <w:t xml:space="preserve"> en adelante “BCI”</w:t>
      </w:r>
      <w:r w:rsidR="00AA48CB">
        <w:t>,</w:t>
      </w:r>
      <w:r>
        <w:t xml:space="preserve"> en el marco de la colaboración que </w:t>
      </w:r>
      <w:r w:rsidR="00E82A08">
        <w:t>se ha llevado a cabo a través de los años</w:t>
      </w:r>
      <w:r w:rsidR="00AA48CB">
        <w:t xml:space="preserve">, </w:t>
      </w:r>
      <w:r>
        <w:t xml:space="preserve">la realización </w:t>
      </w:r>
      <w:r w:rsidR="00AA48CB">
        <w:t>de la presente propuesta de trabajo que contiene una serie de beneficios y actividades a realizar en el curso de un año, y su participación en algunos de los proyectos que se describirán en el mismo documento.</w:t>
      </w:r>
    </w:p>
    <w:p w:rsidR="00AA48CB" w:rsidRDefault="00AA48CB" w:rsidP="00C429A9">
      <w:pPr>
        <w:jc w:val="both"/>
      </w:pPr>
      <w:r>
        <w:t xml:space="preserve">Algunos de los beneficios </w:t>
      </w:r>
      <w:r w:rsidR="00563C0D">
        <w:t>con los que contará BCI como miembro cooperador de Chile Transparente, se describen a continuación:</w:t>
      </w:r>
    </w:p>
    <w:p w:rsidR="00563C0D" w:rsidRPr="00E145AB" w:rsidRDefault="00563C0D" w:rsidP="00563C0D">
      <w:pPr>
        <w:numPr>
          <w:ilvl w:val="0"/>
          <w:numId w:val="1"/>
        </w:numPr>
        <w:spacing w:line="360" w:lineRule="auto"/>
        <w:ind w:left="993"/>
        <w:contextualSpacing/>
        <w:jc w:val="both"/>
        <w:rPr>
          <w:rFonts w:cs="Arial"/>
          <w:color w:val="333333"/>
          <w:lang w:eastAsia="es-CL"/>
        </w:rPr>
      </w:pPr>
      <w:r>
        <w:rPr>
          <w:lang w:val="es-ES"/>
        </w:rPr>
        <w:t>Participación en l</w:t>
      </w:r>
      <w:r w:rsidRPr="00E145AB">
        <w:rPr>
          <w:lang w:val="es-ES"/>
        </w:rPr>
        <w:t>anzamiento Índice de Percepción de la Corrupción</w:t>
      </w:r>
      <w:r>
        <w:rPr>
          <w:lang w:val="es-ES"/>
        </w:rPr>
        <w:t>.</w:t>
      </w:r>
    </w:p>
    <w:p w:rsidR="00563C0D" w:rsidRPr="00E145AB" w:rsidRDefault="00563C0D" w:rsidP="00563C0D">
      <w:pPr>
        <w:numPr>
          <w:ilvl w:val="0"/>
          <w:numId w:val="1"/>
        </w:numPr>
        <w:spacing w:line="360" w:lineRule="auto"/>
        <w:ind w:left="993"/>
        <w:contextualSpacing/>
        <w:jc w:val="both"/>
        <w:rPr>
          <w:rFonts w:cs="Arial"/>
          <w:color w:val="333333"/>
          <w:lang w:eastAsia="es-CL"/>
        </w:rPr>
      </w:pPr>
      <w:r w:rsidRPr="00E145AB">
        <w:t>S</w:t>
      </w:r>
      <w:proofErr w:type="spellStart"/>
      <w:r w:rsidRPr="00E145AB">
        <w:rPr>
          <w:lang w:val="es-ES"/>
        </w:rPr>
        <w:t>eguimiento</w:t>
      </w:r>
      <w:proofErr w:type="spellEnd"/>
      <w:r w:rsidRPr="00E145AB">
        <w:rPr>
          <w:lang w:val="es-ES"/>
        </w:rPr>
        <w:t xml:space="preserve"> y análisis de la Agenda gubernamental de Transparencia y de Tratados Internacionales en la materia.</w:t>
      </w:r>
    </w:p>
    <w:p w:rsidR="00563C0D" w:rsidRPr="007227CE" w:rsidRDefault="00563C0D" w:rsidP="00563C0D">
      <w:pPr>
        <w:numPr>
          <w:ilvl w:val="0"/>
          <w:numId w:val="1"/>
        </w:numPr>
        <w:spacing w:line="360" w:lineRule="auto"/>
        <w:ind w:left="993"/>
        <w:contextualSpacing/>
        <w:jc w:val="both"/>
      </w:pPr>
      <w:r w:rsidRPr="007227CE">
        <w:t>Participación de un representante del directorio de la empresa o gerente corporativo en el Consejo Asesor de Chile Transparente.</w:t>
      </w:r>
    </w:p>
    <w:p w:rsidR="00563C0D" w:rsidRPr="007227CE" w:rsidRDefault="00563C0D" w:rsidP="00563C0D">
      <w:pPr>
        <w:numPr>
          <w:ilvl w:val="0"/>
          <w:numId w:val="1"/>
        </w:numPr>
        <w:spacing w:line="360" w:lineRule="auto"/>
        <w:ind w:left="993"/>
        <w:contextualSpacing/>
        <w:jc w:val="both"/>
      </w:pPr>
      <w:r>
        <w:t>Uso del</w:t>
      </w:r>
      <w:r w:rsidRPr="007227CE">
        <w:t xml:space="preserve"> logo de Chile Transparente indicando su calidad de</w:t>
      </w:r>
      <w:r>
        <w:t xml:space="preserve"> socio cooperador, previa autorización del Directorio de la corporación.</w:t>
      </w:r>
    </w:p>
    <w:p w:rsidR="00563C0D" w:rsidRDefault="00563C0D" w:rsidP="00563C0D">
      <w:pPr>
        <w:numPr>
          <w:ilvl w:val="0"/>
          <w:numId w:val="1"/>
        </w:numPr>
        <w:spacing w:line="360" w:lineRule="auto"/>
        <w:ind w:left="993"/>
        <w:contextualSpacing/>
        <w:jc w:val="both"/>
        <w:rPr>
          <w:lang w:val="es-ES"/>
        </w:rPr>
      </w:pPr>
      <w:r w:rsidRPr="007227CE">
        <w:t>Publicación</w:t>
      </w:r>
      <w:r w:rsidRPr="00E145AB">
        <w:rPr>
          <w:lang w:val="es-ES"/>
        </w:rPr>
        <w:t xml:space="preserve"> del nombre y logo de la empresa en la página web de CHT.</w:t>
      </w:r>
    </w:p>
    <w:p w:rsidR="00563C0D" w:rsidRDefault="00563C0D" w:rsidP="00C429A9">
      <w:pPr>
        <w:jc w:val="both"/>
      </w:pPr>
    </w:p>
    <w:p w:rsidR="00541744" w:rsidRDefault="00541744" w:rsidP="00C429A9">
      <w:pPr>
        <w:jc w:val="both"/>
      </w:pPr>
    </w:p>
    <w:p w:rsidR="00563C0D" w:rsidRDefault="00930C24" w:rsidP="00C429A9">
      <w:pPr>
        <w:jc w:val="both"/>
      </w:pPr>
      <w:r>
        <w:t>Por su parte, de acuerdo a las actividades a llevar a cabo durante el año de membresía se propone la realizaci</w:t>
      </w:r>
      <w:r w:rsidR="00E82A08">
        <w:t>ón de las siguientes</w:t>
      </w:r>
      <w:r>
        <w:t>:</w:t>
      </w:r>
    </w:p>
    <w:p w:rsidR="00930C24" w:rsidRPr="006434A9" w:rsidRDefault="00930C24" w:rsidP="00930C24">
      <w:pPr>
        <w:pStyle w:val="Prrafodelista"/>
        <w:numPr>
          <w:ilvl w:val="0"/>
          <w:numId w:val="3"/>
        </w:numPr>
        <w:jc w:val="both"/>
        <w:rPr>
          <w:b/>
        </w:rPr>
      </w:pPr>
      <w:r w:rsidRPr="006434A9">
        <w:rPr>
          <w:b/>
        </w:rPr>
        <w:t>Revisión de reportes.</w:t>
      </w:r>
    </w:p>
    <w:p w:rsidR="009E3604" w:rsidRDefault="009E3604" w:rsidP="009E3604">
      <w:pPr>
        <w:pStyle w:val="Prrafodelista"/>
        <w:jc w:val="both"/>
      </w:pPr>
    </w:p>
    <w:p w:rsidR="009E3604" w:rsidRDefault="009E3604" w:rsidP="009E3604">
      <w:pPr>
        <w:pStyle w:val="Prrafodelista"/>
        <w:jc w:val="both"/>
      </w:pPr>
      <w:r>
        <w:t xml:space="preserve">Considera la revisión de reportes de sustentabilidad, reportes integrados, memorias anuales y/u otros documentos corporativos en términos de transparencia y claridad de </w:t>
      </w:r>
      <w:proofErr w:type="spellStart"/>
      <w:r>
        <w:t>reportabilidad</w:t>
      </w:r>
      <w:proofErr w:type="spellEnd"/>
      <w:r>
        <w:t xml:space="preserve"> de información, utilizando los estándares de </w:t>
      </w:r>
      <w:proofErr w:type="spellStart"/>
      <w:r>
        <w:t>reportabilidad</w:t>
      </w:r>
      <w:proofErr w:type="spellEnd"/>
      <w:r>
        <w:t xml:space="preserve"> de información propuestos por Transparencia Internacional a través de la metodología de </w:t>
      </w:r>
      <w:proofErr w:type="spellStart"/>
      <w:r>
        <w:t>Transparency</w:t>
      </w:r>
      <w:proofErr w:type="spellEnd"/>
      <w:r w:rsidR="006607DD">
        <w:t xml:space="preserve"> in </w:t>
      </w:r>
      <w:proofErr w:type="spellStart"/>
      <w:r w:rsidR="006607DD">
        <w:t>Reporting</w:t>
      </w:r>
      <w:proofErr w:type="spellEnd"/>
      <w:r w:rsidR="006607DD">
        <w:t xml:space="preserve"> </w:t>
      </w:r>
      <w:proofErr w:type="spellStart"/>
      <w:r w:rsidR="006607DD">
        <w:t>on</w:t>
      </w:r>
      <w:proofErr w:type="spellEnd"/>
      <w:r w:rsidR="006607DD">
        <w:t xml:space="preserve"> Anti </w:t>
      </w:r>
      <w:proofErr w:type="spellStart"/>
      <w:r w:rsidR="006607DD">
        <w:t>corruption</w:t>
      </w:r>
      <w:proofErr w:type="spellEnd"/>
      <w:r>
        <w:t>.</w:t>
      </w:r>
    </w:p>
    <w:p w:rsidR="009E3604" w:rsidRDefault="009E3604" w:rsidP="009E3604">
      <w:pPr>
        <w:pStyle w:val="Prrafodelista"/>
        <w:jc w:val="both"/>
      </w:pPr>
    </w:p>
    <w:p w:rsidR="00930C24" w:rsidRPr="006434A9" w:rsidRDefault="00930C24" w:rsidP="00930C24">
      <w:pPr>
        <w:pStyle w:val="Prrafodelista"/>
        <w:numPr>
          <w:ilvl w:val="0"/>
          <w:numId w:val="3"/>
        </w:numPr>
        <w:jc w:val="both"/>
        <w:rPr>
          <w:b/>
        </w:rPr>
      </w:pPr>
      <w:r w:rsidRPr="006434A9">
        <w:rPr>
          <w:b/>
        </w:rPr>
        <w:t>Charlas.</w:t>
      </w:r>
    </w:p>
    <w:p w:rsidR="009E3604" w:rsidRDefault="009E3604" w:rsidP="009E3604">
      <w:pPr>
        <w:pStyle w:val="Prrafodelista"/>
        <w:jc w:val="both"/>
      </w:pPr>
    </w:p>
    <w:p w:rsidR="009E3604" w:rsidRDefault="006607DD" w:rsidP="009E3604">
      <w:pPr>
        <w:pStyle w:val="Prrafodelista"/>
        <w:jc w:val="both"/>
      </w:pPr>
      <w:r>
        <w:t>Se propone a BCI la realización de tres charlas durante el año, en apoyo a jornadas i</w:t>
      </w:r>
      <w:r w:rsidR="00466E7B">
        <w:t>nternas que puedan ser realizada</w:t>
      </w:r>
      <w:r>
        <w:t>s por</w:t>
      </w:r>
      <w:r w:rsidR="00E82A08">
        <w:t xml:space="preserve"> el Banco para sus directivos, </w:t>
      </w:r>
      <w:r>
        <w:t>colaboradores</w:t>
      </w:r>
      <w:r w:rsidR="00E82A08">
        <w:t xml:space="preserve"> y/o proveedores</w:t>
      </w:r>
      <w:r w:rsidR="00466E7B">
        <w:t>. Algunos de los temas que puede ser tratados son: Ley de lobby; Ética como fundamento de las buenas prácticas empresariales; Transparencia en empresas;</w:t>
      </w:r>
      <w:r w:rsidR="00EB6AAD">
        <w:t xml:space="preserve"> Anticorrupción; I</w:t>
      </w:r>
      <w:r w:rsidR="00032019">
        <w:t>mplementación de programas éticos en proveedores, entre otros que puedan ser requeridos por la empresa.</w:t>
      </w:r>
    </w:p>
    <w:p w:rsidR="00466E7B" w:rsidRDefault="00466E7B" w:rsidP="009E3604">
      <w:pPr>
        <w:pStyle w:val="Prrafodelista"/>
        <w:jc w:val="both"/>
      </w:pPr>
    </w:p>
    <w:p w:rsidR="00930C24" w:rsidRPr="006434A9" w:rsidRDefault="00930C24" w:rsidP="00930C24">
      <w:pPr>
        <w:pStyle w:val="Prrafodelista"/>
        <w:numPr>
          <w:ilvl w:val="0"/>
          <w:numId w:val="3"/>
        </w:numPr>
        <w:jc w:val="both"/>
        <w:rPr>
          <w:b/>
        </w:rPr>
      </w:pPr>
      <w:r w:rsidRPr="006434A9">
        <w:rPr>
          <w:b/>
        </w:rPr>
        <w:t>Facilitación de expos</w:t>
      </w:r>
      <w:r w:rsidR="006434A9" w:rsidRPr="006434A9">
        <w:rPr>
          <w:b/>
        </w:rPr>
        <w:t>itores.</w:t>
      </w:r>
    </w:p>
    <w:p w:rsidR="00666AA9" w:rsidRDefault="00666AA9" w:rsidP="00666AA9">
      <w:pPr>
        <w:pStyle w:val="Prrafodelista"/>
        <w:jc w:val="both"/>
      </w:pPr>
    </w:p>
    <w:p w:rsidR="00666AA9" w:rsidRDefault="006434A9" w:rsidP="00666AA9">
      <w:pPr>
        <w:pStyle w:val="Prrafodelista"/>
        <w:jc w:val="both"/>
      </w:pPr>
      <w:r>
        <w:t>En el marco de la alianza antes descrita, se ofrece para asuntos de eventos corpo</w:t>
      </w:r>
      <w:r w:rsidR="006A34C7">
        <w:t>rativos realizados por el banco, la participación de Chile Transparente a través del ofrecimiento de expositores para la ocasión.</w:t>
      </w:r>
    </w:p>
    <w:p w:rsidR="006A34C7" w:rsidRDefault="006A34C7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41744" w:rsidRDefault="00541744" w:rsidP="00C429A9">
      <w:pPr>
        <w:jc w:val="both"/>
      </w:pPr>
    </w:p>
    <w:p w:rsidR="005B7B29" w:rsidRDefault="00541744" w:rsidP="00C429A9">
      <w:pPr>
        <w:jc w:val="both"/>
      </w:pPr>
      <w:r>
        <w:t>En cuanto a los proyectos realizados por Chile Transparente</w:t>
      </w:r>
      <w:r w:rsidR="006A34C7">
        <w:t xml:space="preserve">, </w:t>
      </w:r>
      <w:r w:rsidR="005B7B29">
        <w:t>se propone</w:t>
      </w:r>
      <w:r w:rsidR="006A34C7">
        <w:t xml:space="preserve"> a BCI</w:t>
      </w:r>
      <w:r w:rsidR="005B7B29">
        <w:t xml:space="preserve"> la posibilidad de financiamiento de alguno de los proyectos realizados por Chile Transparente, Capítulo Chileno de Transparencia Internacional como son:</w:t>
      </w:r>
    </w:p>
    <w:p w:rsidR="006A34C7" w:rsidRDefault="006A34C7" w:rsidP="00C429A9">
      <w:pPr>
        <w:jc w:val="both"/>
      </w:pPr>
    </w:p>
    <w:p w:rsidR="00C429A9" w:rsidRDefault="00C429A9" w:rsidP="00C429A9">
      <w:pPr>
        <w:jc w:val="both"/>
        <w:rPr>
          <w:b/>
          <w:color w:val="00B0F0"/>
        </w:rPr>
      </w:pPr>
      <w:r w:rsidRPr="005B7B29">
        <w:rPr>
          <w:b/>
          <w:color w:val="00B0F0"/>
        </w:rPr>
        <w:t>Centro de asistencia legal anticorrupción (ALAC).</w:t>
      </w:r>
    </w:p>
    <w:p w:rsidR="005F6A4E" w:rsidRDefault="007002B0" w:rsidP="00C429A9">
      <w:pPr>
        <w:jc w:val="both"/>
      </w:pPr>
      <w:r>
        <w:t>El Centro de asistencia legal de anticorrupción (ALAC) es una iniciativa impulsada por Transparencia Internacional, que constituye un centro de asistencia legal gratuita, confidencial y segura para víctimas o testigos de casos de corrupción. El primero de estos centros fue creado en el año 2003</w:t>
      </w:r>
      <w:r w:rsidR="007352CE">
        <w:t xml:space="preserve"> y hoy en día podemos encontrar 100 centros en todo el mundo, con los que se han contactado más de 200.000 personas para efectos de </w:t>
      </w:r>
      <w:r w:rsidR="004F2996">
        <w:t>realizar denuncias.</w:t>
      </w:r>
    </w:p>
    <w:p w:rsidR="004F2996" w:rsidRDefault="004F2996" w:rsidP="00C429A9">
      <w:pPr>
        <w:jc w:val="both"/>
      </w:pPr>
      <w:r>
        <w:t xml:space="preserve">Hoy en día los </w:t>
      </w:r>
      <w:proofErr w:type="spellStart"/>
      <w:r>
        <w:t>ALACs</w:t>
      </w:r>
      <w:proofErr w:type="spellEnd"/>
      <w:r>
        <w:t xml:space="preserve"> en el mundo, buscan empoderar a los ciudadanos, complementar los canales de denuncia públicos, impulsar reformas sistémicas y en sectores específicos; promover leyes claves y por último, promover los derechos humanos.</w:t>
      </w:r>
    </w:p>
    <w:p w:rsidR="004F2996" w:rsidRDefault="0052393E" w:rsidP="00C429A9">
      <w:pPr>
        <w:jc w:val="both"/>
      </w:pPr>
      <w:r>
        <w:t>En junio</w:t>
      </w:r>
      <w:r w:rsidR="004F2996">
        <w:t xml:space="preserve"> de 2017, Chile Transparente firma un convenio de colaboración con el Ministerio Público</w:t>
      </w:r>
      <w:r>
        <w:t xml:space="preserve"> que tiene por propósito generar protocolos de trabajo que faciliten el funcionamiento de un Sistema de Protección de Víctimas de Corrupción; la creación de propuestas legislativas tendientes a fortalecer la integridad pública, los medios de rendición de cuentas y aumentar la transparencia, entre otras formas de cooperación que las partes estimen conveni</w:t>
      </w:r>
      <w:r w:rsidR="009C61F2">
        <w:t>ente para el funcionamiento del ALAC</w:t>
      </w:r>
      <w:r w:rsidR="005E4D43">
        <w:t xml:space="preserve"> nacional</w:t>
      </w:r>
      <w:r w:rsidR="009C61F2">
        <w:t>.</w:t>
      </w:r>
    </w:p>
    <w:p w:rsidR="006A34C7" w:rsidRDefault="00873830" w:rsidP="00C429A9">
      <w:pPr>
        <w:jc w:val="both"/>
      </w:pPr>
      <w:r>
        <w:t>Junto con lo anterior, se crea</w:t>
      </w:r>
      <w:r w:rsidR="006A34C7">
        <w:t xml:space="preserve"> el Centro de Asistencia Legal Ant</w:t>
      </w:r>
      <w:r>
        <w:t>icorrupción- Chile, proyecto</w:t>
      </w:r>
      <w:r w:rsidR="00F40097">
        <w:t xml:space="preserve"> </w:t>
      </w:r>
      <w:r>
        <w:t>que requiere financiamiento para su puesta en marcha. Algunos de los aspectos que pueden ser financiados son:</w:t>
      </w:r>
    </w:p>
    <w:p w:rsidR="006A34C7" w:rsidRDefault="00F40097" w:rsidP="006A34C7">
      <w:pPr>
        <w:pStyle w:val="Prrafodelista"/>
        <w:numPr>
          <w:ilvl w:val="0"/>
          <w:numId w:val="3"/>
        </w:numPr>
        <w:jc w:val="both"/>
      </w:pPr>
      <w:r>
        <w:t>Contrat</w:t>
      </w:r>
      <w:r w:rsidR="00873830">
        <w:t>ación de personal: particularmente abogados que puedan asistir legalmente a los denunciantes de casos de corrupción.</w:t>
      </w:r>
    </w:p>
    <w:p w:rsidR="00873830" w:rsidRDefault="00873830" w:rsidP="006A34C7">
      <w:pPr>
        <w:pStyle w:val="Prrafodelista"/>
        <w:numPr>
          <w:ilvl w:val="0"/>
          <w:numId w:val="3"/>
        </w:numPr>
        <w:jc w:val="both"/>
      </w:pPr>
      <w:r>
        <w:t>Materiales de oficina: escritorios, computadores.</w:t>
      </w:r>
    </w:p>
    <w:p w:rsidR="00F40097" w:rsidRDefault="00F40097" w:rsidP="00553500">
      <w:pPr>
        <w:jc w:val="both"/>
      </w:pPr>
    </w:p>
    <w:p w:rsidR="00553500" w:rsidRDefault="00553500" w:rsidP="00553500">
      <w:pPr>
        <w:jc w:val="both"/>
      </w:pPr>
    </w:p>
    <w:p w:rsidR="00553500" w:rsidRDefault="00553500" w:rsidP="00553500">
      <w:pPr>
        <w:jc w:val="both"/>
      </w:pPr>
    </w:p>
    <w:p w:rsidR="00553500" w:rsidRDefault="00553500" w:rsidP="00553500">
      <w:pPr>
        <w:jc w:val="both"/>
      </w:pPr>
    </w:p>
    <w:p w:rsidR="00553500" w:rsidRDefault="00553500" w:rsidP="00553500">
      <w:pPr>
        <w:jc w:val="both"/>
      </w:pPr>
    </w:p>
    <w:p w:rsidR="00553500" w:rsidRDefault="00553500" w:rsidP="00553500">
      <w:pPr>
        <w:jc w:val="both"/>
      </w:pPr>
    </w:p>
    <w:p w:rsidR="005B7B29" w:rsidRPr="005B7B29" w:rsidRDefault="005B7B29" w:rsidP="00C429A9">
      <w:pPr>
        <w:jc w:val="both"/>
        <w:rPr>
          <w:b/>
          <w:color w:val="00B0F0"/>
        </w:rPr>
      </w:pPr>
    </w:p>
    <w:p w:rsidR="005B7B29" w:rsidRPr="005B7B29" w:rsidRDefault="005B7B29" w:rsidP="00C429A9">
      <w:pPr>
        <w:jc w:val="both"/>
        <w:rPr>
          <w:b/>
          <w:color w:val="00B0F0"/>
        </w:rPr>
      </w:pPr>
      <w:proofErr w:type="spellStart"/>
      <w:r w:rsidRPr="005B7B29">
        <w:rPr>
          <w:b/>
          <w:color w:val="00B0F0"/>
        </w:rPr>
        <w:t>Transparency</w:t>
      </w:r>
      <w:proofErr w:type="spellEnd"/>
      <w:r w:rsidRPr="005B7B29">
        <w:rPr>
          <w:b/>
          <w:color w:val="00B0F0"/>
        </w:rPr>
        <w:t xml:space="preserve"> in </w:t>
      </w:r>
      <w:proofErr w:type="spellStart"/>
      <w:r w:rsidRPr="005B7B29">
        <w:rPr>
          <w:b/>
          <w:color w:val="00B0F0"/>
        </w:rPr>
        <w:t>reporting</w:t>
      </w:r>
      <w:proofErr w:type="spellEnd"/>
      <w:r w:rsidRPr="005B7B29">
        <w:rPr>
          <w:b/>
          <w:color w:val="00B0F0"/>
        </w:rPr>
        <w:t xml:space="preserve"> </w:t>
      </w:r>
      <w:proofErr w:type="spellStart"/>
      <w:r w:rsidRPr="005B7B29">
        <w:rPr>
          <w:b/>
          <w:color w:val="00B0F0"/>
        </w:rPr>
        <w:t>on</w:t>
      </w:r>
      <w:proofErr w:type="spellEnd"/>
      <w:r w:rsidRPr="005B7B29">
        <w:rPr>
          <w:b/>
          <w:color w:val="00B0F0"/>
        </w:rPr>
        <w:t xml:space="preserve"> Anti </w:t>
      </w:r>
      <w:proofErr w:type="spellStart"/>
      <w:r w:rsidRPr="005B7B29">
        <w:rPr>
          <w:b/>
          <w:color w:val="00B0F0"/>
        </w:rPr>
        <w:t>corruption</w:t>
      </w:r>
      <w:proofErr w:type="spellEnd"/>
      <w:r w:rsidRPr="005B7B29">
        <w:rPr>
          <w:b/>
          <w:color w:val="00B0F0"/>
        </w:rPr>
        <w:t xml:space="preserve"> (TRAC-Chile)</w:t>
      </w:r>
    </w:p>
    <w:p w:rsidR="009C61F2" w:rsidRDefault="009C61F2" w:rsidP="009C61F2">
      <w:pPr>
        <w:contextualSpacing/>
        <w:jc w:val="both"/>
        <w:rPr>
          <w:rFonts w:cs="Arial"/>
        </w:rPr>
      </w:pPr>
      <w:r>
        <w:rPr>
          <w:rFonts w:cs="Arial"/>
        </w:rPr>
        <w:t xml:space="preserve">TRAC consiste en una iniciativa realizada por </w:t>
      </w:r>
      <w:proofErr w:type="spellStart"/>
      <w:r>
        <w:rPr>
          <w:rFonts w:cs="Arial"/>
        </w:rPr>
        <w:t>Transparency</w:t>
      </w:r>
      <w:proofErr w:type="spellEnd"/>
      <w:r>
        <w:rPr>
          <w:rFonts w:cs="Arial"/>
        </w:rPr>
        <w:t xml:space="preserve"> International desde el año 2008 y es parte de una serie de documentos publicados por TI sobre información difundida por las empresas en el mundo. Estas mediciones, en un primer momento se enfocaron en medir a las principales empresas multinacionales a nivel mundial y en el año 2013 se incluyó a empresas multinacionales de mercados emergentes. Así año tras año las empresas objetivo de la medición han ido cambiando, abogando por la apertura y acceso a </w:t>
      </w:r>
      <w:r w:rsidR="00DB5AC9">
        <w:rPr>
          <w:rFonts w:cs="Arial"/>
        </w:rPr>
        <w:t>la información hacia los distintos grupos de interés de las empresas.</w:t>
      </w:r>
    </w:p>
    <w:p w:rsidR="009C61F2" w:rsidRDefault="009C61F2" w:rsidP="009C61F2">
      <w:pPr>
        <w:contextualSpacing/>
        <w:jc w:val="both"/>
        <w:rPr>
          <w:rFonts w:cs="Arial"/>
        </w:rPr>
      </w:pPr>
    </w:p>
    <w:p w:rsidR="009C61F2" w:rsidRDefault="009C61F2" w:rsidP="009C61F2">
      <w:pPr>
        <w:contextualSpacing/>
        <w:jc w:val="both"/>
        <w:rPr>
          <w:rFonts w:cs="Arial"/>
        </w:rPr>
      </w:pPr>
      <w:r>
        <w:rPr>
          <w:rFonts w:cs="Arial"/>
        </w:rPr>
        <w:t xml:space="preserve">TRAC específicamente, evalúa la divulgación de información financiera e información sobre políticas y programas anti corrupción en cada una de las empresas seleccionadas en la muestra. La evaluación es realizada en base a la información puesta a disposición por cada una de las empresas a través de sus páginas web oficiales, los documentos corporativos que pueden ser publicados a través de las mismas y otras fuentes de información pública que deriven del sitio web oficial de la empresa. </w:t>
      </w:r>
    </w:p>
    <w:p w:rsidR="00DB5AC9" w:rsidRDefault="00DB5AC9" w:rsidP="009C61F2">
      <w:pPr>
        <w:contextualSpacing/>
        <w:jc w:val="both"/>
        <w:rPr>
          <w:rFonts w:cs="Arial"/>
        </w:rPr>
      </w:pPr>
    </w:p>
    <w:p w:rsidR="009C61F2" w:rsidRDefault="009C61F2" w:rsidP="009C61F2">
      <w:pPr>
        <w:contextualSpacing/>
        <w:jc w:val="both"/>
        <w:rPr>
          <w:rFonts w:cs="Arial"/>
        </w:rPr>
      </w:pPr>
      <w:r>
        <w:rPr>
          <w:rFonts w:cs="Arial"/>
        </w:rPr>
        <w:t xml:space="preserve">En el caso chileno, la medición se ha aplicado a través de la misma metodología desde el año 2014 a  grandes empresas que cumplan con tres criterios principalmente: ser chilenas, ser una empresa multinacional y constituir la empresa matriz y no una filial. A raíz de su implementación se ha podido observar el avance y el interés por parte de las empresas chilenas de mejorar sus estándares de </w:t>
      </w:r>
      <w:proofErr w:type="spellStart"/>
      <w:r>
        <w:rPr>
          <w:rFonts w:cs="Arial"/>
        </w:rPr>
        <w:t>reportabilidad</w:t>
      </w:r>
      <w:proofErr w:type="spellEnd"/>
      <w:r>
        <w:rPr>
          <w:rFonts w:cs="Arial"/>
        </w:rPr>
        <w:t xml:space="preserve"> de información, comprendiendo finalmente que adquirir la transparencia como un valor e implementarlo en los procesos tanto internos como externos de la empresa, genera un valor adicional tanto en el mercado como con los distintos </w:t>
      </w:r>
      <w:proofErr w:type="spellStart"/>
      <w:r>
        <w:rPr>
          <w:rFonts w:cs="Arial"/>
        </w:rPr>
        <w:t>stakeholders</w:t>
      </w:r>
      <w:proofErr w:type="spellEnd"/>
      <w:r>
        <w:rPr>
          <w:rFonts w:cs="Arial"/>
        </w:rPr>
        <w:t xml:space="preserve"> con los que se vincula de manera habitual</w:t>
      </w:r>
      <w:r w:rsidR="00DB5AC9">
        <w:rPr>
          <w:rFonts w:cs="Arial"/>
        </w:rPr>
        <w:t>.</w:t>
      </w:r>
    </w:p>
    <w:p w:rsidR="00873830" w:rsidRDefault="00873830" w:rsidP="009C61F2">
      <w:pPr>
        <w:contextualSpacing/>
        <w:jc w:val="both"/>
        <w:rPr>
          <w:rFonts w:cs="Arial"/>
        </w:rPr>
      </w:pPr>
    </w:p>
    <w:p w:rsidR="00873830" w:rsidRDefault="00873830" w:rsidP="009C61F2">
      <w:pPr>
        <w:contextualSpacing/>
        <w:jc w:val="both"/>
        <w:rPr>
          <w:rFonts w:cs="Arial"/>
        </w:rPr>
      </w:pPr>
      <w:r>
        <w:rPr>
          <w:rFonts w:cs="Arial"/>
        </w:rPr>
        <w:t>Algunos ítems que pueden ser financiados son los siguientes:</w:t>
      </w:r>
    </w:p>
    <w:p w:rsidR="00873830" w:rsidRDefault="00873830" w:rsidP="009C61F2">
      <w:pPr>
        <w:contextualSpacing/>
        <w:jc w:val="both"/>
        <w:rPr>
          <w:rFonts w:cs="Arial"/>
        </w:rPr>
      </w:pPr>
    </w:p>
    <w:p w:rsidR="00873830" w:rsidRDefault="00873830" w:rsidP="00873830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Coordinación del proyecto.</w:t>
      </w:r>
    </w:p>
    <w:p w:rsidR="00873830" w:rsidRDefault="00873830" w:rsidP="00873830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Informes por empresa a realizar con sus resultados.</w:t>
      </w:r>
    </w:p>
    <w:p w:rsidR="00873830" w:rsidRDefault="00873830" w:rsidP="00873830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Redacción y revisión del  reporte TRAC-Chile.</w:t>
      </w:r>
    </w:p>
    <w:p w:rsidR="00873830" w:rsidRDefault="00873830" w:rsidP="00873830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Creación de plataforma TRAC-Chile: diseño, creación de gráficos.</w:t>
      </w:r>
    </w:p>
    <w:p w:rsidR="00873830" w:rsidRPr="00873830" w:rsidRDefault="00873830" w:rsidP="00873830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Lanzamiento: diseño e impresión de resumen ejecutivo de la evaluación.</w:t>
      </w:r>
    </w:p>
    <w:p w:rsidR="009C61F2" w:rsidRDefault="009C61F2" w:rsidP="009C61F2">
      <w:pPr>
        <w:contextualSpacing/>
        <w:jc w:val="both"/>
        <w:rPr>
          <w:rFonts w:cs="Arial"/>
        </w:rPr>
      </w:pPr>
    </w:p>
    <w:p w:rsidR="009C61F2" w:rsidRDefault="009C61F2" w:rsidP="009C61F2">
      <w:pPr>
        <w:contextualSpacing/>
        <w:jc w:val="both"/>
        <w:rPr>
          <w:rFonts w:cs="Arial"/>
        </w:rPr>
      </w:pPr>
    </w:p>
    <w:p w:rsidR="009C61F2" w:rsidRPr="00B128B3" w:rsidRDefault="009C61F2" w:rsidP="009C61F2">
      <w:pPr>
        <w:contextualSpacing/>
        <w:jc w:val="both"/>
        <w:rPr>
          <w:rFonts w:cs="Arial"/>
          <w:u w:val="single"/>
        </w:rPr>
      </w:pPr>
    </w:p>
    <w:p w:rsidR="007E6A30" w:rsidRDefault="007E6A30" w:rsidP="007E6A30">
      <w:pPr>
        <w:spacing w:line="360" w:lineRule="auto"/>
        <w:jc w:val="both"/>
        <w:rPr>
          <w:lang w:val="es-ES"/>
        </w:rPr>
      </w:pPr>
    </w:p>
    <w:p w:rsidR="007E6A30" w:rsidRDefault="007E6A30" w:rsidP="007E6A30">
      <w:pPr>
        <w:spacing w:line="360" w:lineRule="auto"/>
        <w:jc w:val="both"/>
        <w:rPr>
          <w:lang w:val="es-ES"/>
        </w:rPr>
      </w:pPr>
    </w:p>
    <w:p w:rsidR="00553500" w:rsidRDefault="00553500" w:rsidP="007E6A30">
      <w:pPr>
        <w:spacing w:after="0" w:line="360" w:lineRule="auto"/>
        <w:rPr>
          <w:rFonts w:eastAsia="Times New Roman"/>
          <w:b/>
          <w:bCs/>
          <w:smallCaps/>
          <w:color w:val="00B0F0"/>
          <w:sz w:val="28"/>
          <w:szCs w:val="28"/>
          <w:lang w:val="es-ES_tradnl" w:eastAsia="de-DE"/>
        </w:rPr>
      </w:pPr>
    </w:p>
    <w:p w:rsidR="007E6A30" w:rsidRDefault="007E6A30" w:rsidP="007E6A30">
      <w:pPr>
        <w:spacing w:after="0" w:line="360" w:lineRule="auto"/>
        <w:rPr>
          <w:rFonts w:eastAsia="Times New Roman"/>
          <w:b/>
          <w:bCs/>
          <w:smallCaps/>
          <w:color w:val="00B0F0"/>
          <w:sz w:val="28"/>
          <w:szCs w:val="28"/>
          <w:lang w:val="es-ES_tradnl" w:eastAsia="de-DE"/>
        </w:rPr>
      </w:pPr>
      <w:r w:rsidRPr="00553500">
        <w:rPr>
          <w:rFonts w:eastAsia="Times New Roman"/>
          <w:b/>
          <w:bCs/>
          <w:smallCaps/>
          <w:color w:val="00B0F0"/>
          <w:sz w:val="28"/>
          <w:szCs w:val="28"/>
          <w:lang w:val="es-ES_tradnl" w:eastAsia="de-DE"/>
        </w:rPr>
        <w:t>Propuesta de Membrecía</w:t>
      </w:r>
      <w:r w:rsidR="00553500">
        <w:rPr>
          <w:rFonts w:eastAsia="Times New Roman"/>
          <w:b/>
          <w:bCs/>
          <w:smallCaps/>
          <w:color w:val="00B0F0"/>
          <w:sz w:val="28"/>
          <w:szCs w:val="28"/>
          <w:lang w:val="es-ES_tradnl" w:eastAsia="de-DE"/>
        </w:rPr>
        <w:t>.</w:t>
      </w:r>
    </w:p>
    <w:p w:rsidR="00553500" w:rsidRPr="00553500" w:rsidRDefault="00553500" w:rsidP="007E6A30">
      <w:pPr>
        <w:spacing w:after="0" w:line="360" w:lineRule="auto"/>
        <w:rPr>
          <w:rFonts w:eastAsia="Times New Roman"/>
          <w:b/>
          <w:bCs/>
          <w:smallCaps/>
          <w:color w:val="00B0F0"/>
          <w:sz w:val="28"/>
          <w:szCs w:val="28"/>
          <w:lang w:val="es-ES_tradnl" w:eastAsia="de-DE"/>
        </w:rPr>
      </w:pPr>
    </w:p>
    <w:p w:rsidR="007E6A30" w:rsidRDefault="007E6A30" w:rsidP="007E6A30">
      <w:pPr>
        <w:spacing w:after="0" w:line="360" w:lineRule="auto"/>
        <w:jc w:val="both"/>
        <w:rPr>
          <w:bCs/>
        </w:rPr>
      </w:pPr>
      <w:r>
        <w:rPr>
          <w:bCs/>
        </w:rPr>
        <w:t xml:space="preserve">El valor de la membrecía y del </w:t>
      </w:r>
      <w:r w:rsidRPr="00E145AB">
        <w:rPr>
          <w:bCs/>
        </w:rPr>
        <w:t>plan de trabajo está considerado dentro del aporte anual</w:t>
      </w:r>
      <w:r w:rsidR="00B1206D">
        <w:rPr>
          <w:bCs/>
        </w:rPr>
        <w:t xml:space="preserve"> de  350</w:t>
      </w:r>
      <w:r>
        <w:rPr>
          <w:bCs/>
        </w:rPr>
        <w:t xml:space="preserve"> UF que hará a Banco de Crédito e Inversiones (BCI) ser parte de nuestros miembros cooperadores.</w:t>
      </w:r>
    </w:p>
    <w:p w:rsidR="007E6A30" w:rsidRDefault="007E6A30" w:rsidP="007E6A30">
      <w:pPr>
        <w:spacing w:after="0" w:line="360" w:lineRule="auto"/>
        <w:jc w:val="both"/>
        <w:rPr>
          <w:bCs/>
        </w:rPr>
      </w:pPr>
      <w:r w:rsidRPr="00E145AB">
        <w:rPr>
          <w:bCs/>
        </w:rPr>
        <w:t>Chile Transparente pone a su disposición equipo profesional y experiencia en el desarroll</w:t>
      </w:r>
      <w:r>
        <w:rPr>
          <w:bCs/>
        </w:rPr>
        <w:t>o de cada producto comprometido y además ofrece tarifas preferenciales para miembros cooperadores para otras actividades aquí no incluidas. También evaluará la posibilidad de incluir contenidos y expositores del miembro cooperador en sus actividades.</w:t>
      </w:r>
    </w:p>
    <w:p w:rsidR="007E6A30" w:rsidRPr="004000F5" w:rsidRDefault="007E6A30" w:rsidP="007E6A30">
      <w:pPr>
        <w:spacing w:after="0" w:line="360" w:lineRule="auto"/>
        <w:jc w:val="both"/>
        <w:rPr>
          <w:bCs/>
        </w:rPr>
      </w:pPr>
      <w:r>
        <w:rPr>
          <w:bCs/>
        </w:rPr>
        <w:t xml:space="preserve">Los únicos costos adicionales que deben ser asumidos por el Banco, son los </w:t>
      </w:r>
      <w:r w:rsidRPr="00E145AB">
        <w:rPr>
          <w:bCs/>
        </w:rPr>
        <w:t>desplazamiento</w:t>
      </w:r>
      <w:r>
        <w:rPr>
          <w:bCs/>
        </w:rPr>
        <w:t>s</w:t>
      </w:r>
      <w:r w:rsidRPr="00E145AB">
        <w:rPr>
          <w:bCs/>
        </w:rPr>
        <w:t xml:space="preserve"> para charlas </w:t>
      </w:r>
      <w:r>
        <w:rPr>
          <w:bCs/>
        </w:rPr>
        <w:t xml:space="preserve"> </w:t>
      </w:r>
      <w:r w:rsidRPr="00E145AB">
        <w:rPr>
          <w:bCs/>
        </w:rPr>
        <w:t xml:space="preserve">fuera de la Región Metropolitana y </w:t>
      </w:r>
      <w:r>
        <w:rPr>
          <w:bCs/>
        </w:rPr>
        <w:t xml:space="preserve">el catering para las </w:t>
      </w:r>
      <w:r w:rsidRPr="00E145AB">
        <w:rPr>
          <w:bCs/>
        </w:rPr>
        <w:t>capacitaciones</w:t>
      </w:r>
      <w:r>
        <w:rPr>
          <w:bCs/>
        </w:rPr>
        <w:t xml:space="preserve"> y actividades que lo requieran.</w:t>
      </w:r>
    </w:p>
    <w:p w:rsidR="009C61F2" w:rsidRPr="00B128B3" w:rsidRDefault="009C61F2" w:rsidP="009C61F2">
      <w:pPr>
        <w:contextualSpacing/>
        <w:jc w:val="both"/>
        <w:rPr>
          <w:rFonts w:cs="Arial"/>
          <w:u w:val="single"/>
        </w:rPr>
      </w:pPr>
    </w:p>
    <w:p w:rsidR="009C61F2" w:rsidRPr="00B128B3" w:rsidRDefault="009C61F2" w:rsidP="009C61F2">
      <w:pPr>
        <w:contextualSpacing/>
        <w:jc w:val="both"/>
        <w:rPr>
          <w:rFonts w:cs="Arial"/>
          <w:u w:val="single"/>
        </w:rPr>
      </w:pPr>
    </w:p>
    <w:p w:rsidR="009C61F2" w:rsidRDefault="009C61F2" w:rsidP="009C61F2">
      <w:pPr>
        <w:contextualSpacing/>
        <w:jc w:val="both"/>
        <w:rPr>
          <w:rFonts w:cs="Arial"/>
          <w:u w:val="single"/>
        </w:rPr>
      </w:pPr>
    </w:p>
    <w:p w:rsidR="009C61F2" w:rsidRDefault="009C61F2" w:rsidP="009C61F2">
      <w:pPr>
        <w:contextualSpacing/>
        <w:jc w:val="both"/>
        <w:rPr>
          <w:rFonts w:cs="Arial"/>
        </w:rPr>
      </w:pPr>
    </w:p>
    <w:p w:rsidR="00C429A9" w:rsidRPr="00C429A9" w:rsidRDefault="00C429A9" w:rsidP="00C429A9">
      <w:pPr>
        <w:jc w:val="both"/>
        <w:rPr>
          <w:b/>
        </w:rPr>
      </w:pPr>
    </w:p>
    <w:sectPr w:rsidR="00C429A9" w:rsidRPr="00C429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B1" w:rsidRDefault="00816FB1" w:rsidP="00351764">
      <w:pPr>
        <w:spacing w:after="0" w:line="240" w:lineRule="auto"/>
      </w:pPr>
      <w:r>
        <w:separator/>
      </w:r>
    </w:p>
  </w:endnote>
  <w:endnote w:type="continuationSeparator" w:id="0">
    <w:p w:rsidR="00816FB1" w:rsidRDefault="00816FB1" w:rsidP="0035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1063"/>
      <w:docPartObj>
        <w:docPartGallery w:val="Page Numbers (Bottom of Page)"/>
        <w:docPartUnique/>
      </w:docPartObj>
    </w:sdtPr>
    <w:sdtEndPr/>
    <w:sdtContent>
      <w:p w:rsidR="00541744" w:rsidRDefault="005417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5D" w:rsidRPr="00BF075D">
          <w:rPr>
            <w:noProof/>
            <w:lang w:val="es-ES"/>
          </w:rPr>
          <w:t>5</w:t>
        </w:r>
        <w:r>
          <w:fldChar w:fldCharType="end"/>
        </w:r>
      </w:p>
    </w:sdtContent>
  </w:sdt>
  <w:p w:rsidR="00541744" w:rsidRDefault="005417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B1" w:rsidRDefault="00816FB1" w:rsidP="00351764">
      <w:pPr>
        <w:spacing w:after="0" w:line="240" w:lineRule="auto"/>
      </w:pPr>
      <w:r>
        <w:separator/>
      </w:r>
    </w:p>
  </w:footnote>
  <w:footnote w:type="continuationSeparator" w:id="0">
    <w:p w:rsidR="00816FB1" w:rsidRDefault="00816FB1" w:rsidP="0035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64" w:rsidRDefault="0035176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-206375</wp:posOffset>
          </wp:positionV>
          <wp:extent cx="1304290" cy="548640"/>
          <wp:effectExtent l="0" t="0" r="0" b="3810"/>
          <wp:wrapSquare wrapText="bothSides"/>
          <wp:docPr id="2" name="Imagen 2" descr="http://www.indignado.cl/wp-content/fotos/Logo-B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dignado.cl/wp-content/fotos/Logo-Bc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-176530</wp:posOffset>
          </wp:positionV>
          <wp:extent cx="1240155" cy="491490"/>
          <wp:effectExtent l="0" t="0" r="0" b="3810"/>
          <wp:wrapSquare wrapText="bothSides"/>
          <wp:docPr id="1" name="Imagen 1" descr="https://ci3.googleusercontent.com/proxy/hLPTKcTSKsGDwldcotRbNmA6NhG-amqO32A2rx8J4CAS7ZYSIuItJdti0umOzZcprQ50tawoS7c=s0-d-e1-ft#http://i57.tinypic.com/359h2c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s://ci3.googleusercontent.com/proxy/hLPTKcTSKsGDwldcotRbNmA6NhG-amqO32A2rx8J4CAS7ZYSIuItJdti0umOzZcprQ50tawoS7c=s0-d-e1-ft#http://i57.tinypic.com/359h2c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3FB"/>
    <w:multiLevelType w:val="hybridMultilevel"/>
    <w:tmpl w:val="3698F556"/>
    <w:lvl w:ilvl="0" w:tplc="0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9E866E9"/>
    <w:multiLevelType w:val="hybridMultilevel"/>
    <w:tmpl w:val="F5C640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4E95"/>
    <w:multiLevelType w:val="hybridMultilevel"/>
    <w:tmpl w:val="E3D270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2164"/>
    <w:multiLevelType w:val="hybridMultilevel"/>
    <w:tmpl w:val="74C2B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A9"/>
    <w:rsid w:val="00032019"/>
    <w:rsid w:val="00053411"/>
    <w:rsid w:val="00351764"/>
    <w:rsid w:val="003F17D9"/>
    <w:rsid w:val="00442FB6"/>
    <w:rsid w:val="00466E7B"/>
    <w:rsid w:val="00482198"/>
    <w:rsid w:val="004F2996"/>
    <w:rsid w:val="0052393E"/>
    <w:rsid w:val="00541744"/>
    <w:rsid w:val="00553500"/>
    <w:rsid w:val="00563C0D"/>
    <w:rsid w:val="00592239"/>
    <w:rsid w:val="005B7B29"/>
    <w:rsid w:val="005E4D43"/>
    <w:rsid w:val="005F6A4E"/>
    <w:rsid w:val="006434A9"/>
    <w:rsid w:val="006607DD"/>
    <w:rsid w:val="00666AA9"/>
    <w:rsid w:val="006A34C7"/>
    <w:rsid w:val="007002B0"/>
    <w:rsid w:val="007352CE"/>
    <w:rsid w:val="0075025C"/>
    <w:rsid w:val="007E6A30"/>
    <w:rsid w:val="00816FB1"/>
    <w:rsid w:val="00857B9D"/>
    <w:rsid w:val="00873830"/>
    <w:rsid w:val="009049F6"/>
    <w:rsid w:val="00930C24"/>
    <w:rsid w:val="009C61F2"/>
    <w:rsid w:val="009E3604"/>
    <w:rsid w:val="00AA48CB"/>
    <w:rsid w:val="00B01C11"/>
    <w:rsid w:val="00B1206D"/>
    <w:rsid w:val="00B34A2F"/>
    <w:rsid w:val="00BF075D"/>
    <w:rsid w:val="00C429A9"/>
    <w:rsid w:val="00C70D0C"/>
    <w:rsid w:val="00D659BF"/>
    <w:rsid w:val="00D86925"/>
    <w:rsid w:val="00D90F87"/>
    <w:rsid w:val="00DB5AC9"/>
    <w:rsid w:val="00DE660F"/>
    <w:rsid w:val="00E82A08"/>
    <w:rsid w:val="00EB6AAD"/>
    <w:rsid w:val="00F00107"/>
    <w:rsid w:val="00F40097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764"/>
  </w:style>
  <w:style w:type="paragraph" w:styleId="Piedepgina">
    <w:name w:val="footer"/>
    <w:basedOn w:val="Normal"/>
    <w:link w:val="PiedepginaCar"/>
    <w:uiPriority w:val="99"/>
    <w:unhideWhenUsed/>
    <w:rsid w:val="0035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764"/>
  </w:style>
  <w:style w:type="paragraph" w:styleId="Prrafodelista">
    <w:name w:val="List Paragraph"/>
    <w:basedOn w:val="Normal"/>
    <w:uiPriority w:val="34"/>
    <w:qFormat/>
    <w:rsid w:val="0093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764"/>
  </w:style>
  <w:style w:type="paragraph" w:styleId="Piedepgina">
    <w:name w:val="footer"/>
    <w:basedOn w:val="Normal"/>
    <w:link w:val="PiedepginaCar"/>
    <w:uiPriority w:val="99"/>
    <w:unhideWhenUsed/>
    <w:rsid w:val="003517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764"/>
  </w:style>
  <w:style w:type="paragraph" w:styleId="Prrafodelista">
    <w:name w:val="List Paragraph"/>
    <w:basedOn w:val="Normal"/>
    <w:uiPriority w:val="34"/>
    <w:qFormat/>
    <w:rsid w:val="0093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ndignado.cl/wp-content/fotos/Logo-Bc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CHT</cp:lastModifiedBy>
  <cp:revision>3</cp:revision>
  <dcterms:created xsi:type="dcterms:W3CDTF">2017-08-21T19:47:00Z</dcterms:created>
  <dcterms:modified xsi:type="dcterms:W3CDTF">2017-08-22T13:38:00Z</dcterms:modified>
</cp:coreProperties>
</file>